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52" w:rsidRDefault="00797A52" w:rsidP="00797A52">
      <w:pPr>
        <w:spacing w:line="320" w:lineRule="atLeast"/>
        <w:jc w:val="center"/>
        <w:rPr>
          <w:sz w:val="52"/>
          <w:szCs w:val="52"/>
        </w:rPr>
      </w:pPr>
    </w:p>
    <w:p w:rsidR="00797A52" w:rsidRDefault="00797A52" w:rsidP="00797A52">
      <w:pPr>
        <w:spacing w:line="320" w:lineRule="atLeast"/>
        <w:jc w:val="center"/>
        <w:rPr>
          <w:sz w:val="52"/>
          <w:szCs w:val="52"/>
        </w:rPr>
      </w:pPr>
    </w:p>
    <w:p w:rsidR="00797A52" w:rsidRDefault="00797A52" w:rsidP="00797A52">
      <w:pPr>
        <w:spacing w:line="320" w:lineRule="atLeast"/>
        <w:jc w:val="center"/>
        <w:rPr>
          <w:sz w:val="52"/>
          <w:szCs w:val="52"/>
        </w:rPr>
      </w:pPr>
    </w:p>
    <w:p w:rsidR="00797A52" w:rsidRDefault="00797A52" w:rsidP="00797A52">
      <w:pPr>
        <w:spacing w:line="320" w:lineRule="atLeast"/>
        <w:jc w:val="center"/>
        <w:rPr>
          <w:sz w:val="52"/>
          <w:szCs w:val="52"/>
        </w:rPr>
      </w:pPr>
    </w:p>
    <w:p w:rsidR="00797A52" w:rsidRDefault="00797A52" w:rsidP="00797A52">
      <w:pPr>
        <w:spacing w:line="320" w:lineRule="atLeast"/>
        <w:jc w:val="center"/>
        <w:rPr>
          <w:sz w:val="52"/>
          <w:szCs w:val="52"/>
        </w:rPr>
      </w:pPr>
    </w:p>
    <w:p w:rsidR="00797A52" w:rsidRDefault="00797A52" w:rsidP="00797A52">
      <w:pPr>
        <w:spacing w:line="320" w:lineRule="atLeast"/>
        <w:rPr>
          <w:sz w:val="52"/>
          <w:szCs w:val="52"/>
        </w:rPr>
      </w:pPr>
    </w:p>
    <w:p w:rsidR="00797A52" w:rsidRDefault="00797A52" w:rsidP="00797A52">
      <w:pPr>
        <w:spacing w:line="320" w:lineRule="atLeast"/>
        <w:jc w:val="center"/>
        <w:rPr>
          <w:sz w:val="52"/>
          <w:szCs w:val="52"/>
        </w:rPr>
      </w:pPr>
      <w:r>
        <w:rPr>
          <w:sz w:val="52"/>
          <w:szCs w:val="52"/>
        </w:rPr>
        <w:t>Convegno internazionale di studi</w:t>
      </w:r>
    </w:p>
    <w:p w:rsidR="00797A52" w:rsidRDefault="00797A52" w:rsidP="00797A52">
      <w:pPr>
        <w:spacing w:line="320" w:lineRule="atLeast"/>
        <w:jc w:val="center"/>
        <w:rPr>
          <w:b/>
          <w:sz w:val="56"/>
          <w:szCs w:val="56"/>
        </w:rPr>
      </w:pPr>
    </w:p>
    <w:p w:rsidR="00797A52" w:rsidRPr="00A6303D" w:rsidRDefault="00176B6D" w:rsidP="00797A52">
      <w:pPr>
        <w:spacing w:line="320" w:lineRule="atLeast"/>
        <w:jc w:val="center"/>
        <w:rPr>
          <w:b/>
          <w:smallCaps/>
          <w:sz w:val="56"/>
          <w:szCs w:val="56"/>
        </w:rPr>
      </w:pPr>
      <w:r>
        <w:rPr>
          <w:b/>
          <w:smallCaps/>
          <w:sz w:val="56"/>
          <w:szCs w:val="56"/>
        </w:rPr>
        <w:t>Alimentazione, produzioni tradizionali e cultura del territorio</w:t>
      </w:r>
    </w:p>
    <w:p w:rsidR="00797A52" w:rsidRDefault="00797A52" w:rsidP="00797A52">
      <w:pPr>
        <w:spacing w:line="320" w:lineRule="atLeast"/>
        <w:jc w:val="center"/>
        <w:rPr>
          <w:sz w:val="52"/>
          <w:szCs w:val="52"/>
        </w:rPr>
      </w:pPr>
    </w:p>
    <w:p w:rsidR="00797A52" w:rsidRDefault="00176B6D" w:rsidP="00797A52">
      <w:pPr>
        <w:spacing w:line="320" w:lineRule="atLeast"/>
        <w:jc w:val="center"/>
        <w:rPr>
          <w:sz w:val="52"/>
          <w:szCs w:val="52"/>
        </w:rPr>
      </w:pPr>
      <w:r>
        <w:rPr>
          <w:sz w:val="52"/>
          <w:szCs w:val="52"/>
        </w:rPr>
        <w:t>12-13 marzo 2015</w:t>
      </w:r>
    </w:p>
    <w:p w:rsidR="00797A52" w:rsidRDefault="00797A52" w:rsidP="00797A52">
      <w:pPr>
        <w:spacing w:line="320" w:lineRule="atLeast"/>
        <w:jc w:val="center"/>
        <w:rPr>
          <w:sz w:val="52"/>
          <w:szCs w:val="52"/>
        </w:rPr>
      </w:pPr>
    </w:p>
    <w:p w:rsidR="00176B6D" w:rsidRDefault="00176B6D" w:rsidP="00797A52">
      <w:pPr>
        <w:spacing w:line="320" w:lineRule="atLeast"/>
        <w:jc w:val="center"/>
        <w:rPr>
          <w:sz w:val="52"/>
          <w:szCs w:val="52"/>
        </w:rPr>
      </w:pPr>
    </w:p>
    <w:p w:rsidR="00751B77" w:rsidRDefault="00176B6D" w:rsidP="00797A52">
      <w:pPr>
        <w:spacing w:line="320" w:lineRule="atLeast"/>
        <w:jc w:val="center"/>
        <w:rPr>
          <w:sz w:val="44"/>
          <w:szCs w:val="44"/>
        </w:rPr>
      </w:pPr>
      <w:r w:rsidRPr="00751B77">
        <w:rPr>
          <w:sz w:val="44"/>
          <w:szCs w:val="44"/>
        </w:rPr>
        <w:t xml:space="preserve">Museo internazionale delle marionette </w:t>
      </w:r>
    </w:p>
    <w:p w:rsidR="00797A52" w:rsidRPr="00751B77" w:rsidRDefault="00176B6D" w:rsidP="00797A52">
      <w:pPr>
        <w:spacing w:line="320" w:lineRule="atLeast"/>
        <w:jc w:val="center"/>
        <w:rPr>
          <w:sz w:val="44"/>
          <w:szCs w:val="44"/>
        </w:rPr>
      </w:pPr>
      <w:r w:rsidRPr="00751B77">
        <w:rPr>
          <w:sz w:val="44"/>
          <w:szCs w:val="44"/>
        </w:rPr>
        <w:t>Antonio Pasqualino</w:t>
      </w:r>
      <w:r w:rsidR="00797A52" w:rsidRPr="00751B77">
        <w:rPr>
          <w:sz w:val="44"/>
          <w:szCs w:val="44"/>
        </w:rPr>
        <w:t xml:space="preserve"> - Palermo</w:t>
      </w:r>
    </w:p>
    <w:p w:rsidR="00797A52" w:rsidRDefault="00797A52" w:rsidP="00797A52">
      <w:pPr>
        <w:spacing w:line="320" w:lineRule="atLeast"/>
        <w:jc w:val="center"/>
        <w:rPr>
          <w:b/>
          <w:sz w:val="52"/>
          <w:szCs w:val="52"/>
        </w:rPr>
      </w:pPr>
    </w:p>
    <w:p w:rsidR="00797A52" w:rsidRDefault="00797A52" w:rsidP="00797A52">
      <w:pPr>
        <w:spacing w:line="320" w:lineRule="atLeast"/>
        <w:jc w:val="center"/>
        <w:rPr>
          <w:b/>
          <w:sz w:val="52"/>
          <w:szCs w:val="52"/>
        </w:rPr>
      </w:pPr>
    </w:p>
    <w:p w:rsidR="00797A52" w:rsidRDefault="00797A52" w:rsidP="00797A52">
      <w:pPr>
        <w:spacing w:line="320" w:lineRule="atLeast"/>
        <w:jc w:val="center"/>
        <w:rPr>
          <w:b/>
          <w:sz w:val="52"/>
          <w:szCs w:val="52"/>
        </w:rPr>
      </w:pPr>
    </w:p>
    <w:p w:rsidR="00797A52" w:rsidRDefault="00797A52" w:rsidP="00797A52">
      <w:pPr>
        <w:spacing w:line="320" w:lineRule="atLeast"/>
        <w:jc w:val="center"/>
        <w:rPr>
          <w:b/>
          <w:sz w:val="52"/>
          <w:szCs w:val="52"/>
        </w:rPr>
      </w:pPr>
      <w:r>
        <w:rPr>
          <w:b/>
          <w:sz w:val="52"/>
          <w:szCs w:val="52"/>
        </w:rPr>
        <w:t>ABSTRACT</w:t>
      </w:r>
    </w:p>
    <w:p w:rsidR="00797A52" w:rsidRDefault="00797A52" w:rsidP="00797A52">
      <w:pPr>
        <w:spacing w:line="288" w:lineRule="atLeast"/>
        <w:jc w:val="center"/>
        <w:rPr>
          <w:b/>
          <w:spacing w:val="-20"/>
          <w:sz w:val="26"/>
          <w:szCs w:val="26"/>
        </w:rPr>
      </w:pPr>
    </w:p>
    <w:p w:rsidR="00797A52" w:rsidRDefault="00797A52" w:rsidP="00797A52">
      <w:pPr>
        <w:spacing w:line="288" w:lineRule="atLeast"/>
        <w:jc w:val="center"/>
        <w:rPr>
          <w:b/>
          <w:spacing w:val="-20"/>
          <w:sz w:val="26"/>
          <w:szCs w:val="26"/>
        </w:rPr>
      </w:pPr>
      <w:r>
        <w:rPr>
          <w:b/>
          <w:spacing w:val="-20"/>
          <w:sz w:val="26"/>
          <w:szCs w:val="26"/>
        </w:rPr>
        <w:t xml:space="preserve">Fondazione Ignazio </w:t>
      </w:r>
      <w:proofErr w:type="spellStart"/>
      <w:r>
        <w:rPr>
          <w:b/>
          <w:spacing w:val="-20"/>
          <w:sz w:val="26"/>
          <w:szCs w:val="26"/>
        </w:rPr>
        <w:t>Buttitta</w:t>
      </w:r>
      <w:proofErr w:type="spellEnd"/>
      <w:r>
        <w:rPr>
          <w:b/>
          <w:spacing w:val="-20"/>
          <w:sz w:val="26"/>
          <w:szCs w:val="26"/>
        </w:rPr>
        <w:t xml:space="preserve"> </w:t>
      </w:r>
    </w:p>
    <w:p w:rsidR="00797A52" w:rsidRPr="004D0C77" w:rsidRDefault="00797A52" w:rsidP="00797A52">
      <w:pPr>
        <w:jc w:val="center"/>
        <w:rPr>
          <w:rFonts w:ascii="Garamond" w:hAnsi="Garamond"/>
          <w:sz w:val="36"/>
          <w:szCs w:val="36"/>
          <w:u w:val="single"/>
        </w:rPr>
      </w:pPr>
      <w:r>
        <w:rPr>
          <w:sz w:val="28"/>
          <w:szCs w:val="28"/>
          <w:u w:val="single"/>
        </w:rPr>
        <w:br w:type="page"/>
      </w:r>
      <w:r w:rsidRPr="004D0C77">
        <w:rPr>
          <w:rFonts w:ascii="Garamond" w:hAnsi="Garamond"/>
          <w:sz w:val="36"/>
          <w:szCs w:val="36"/>
          <w:u w:val="single"/>
        </w:rPr>
        <w:lastRenderedPageBreak/>
        <w:t xml:space="preserve">Giovedì </w:t>
      </w:r>
      <w:r w:rsidR="0066044F">
        <w:rPr>
          <w:rFonts w:ascii="Garamond" w:hAnsi="Garamond"/>
          <w:sz w:val="36"/>
          <w:szCs w:val="36"/>
          <w:u w:val="single"/>
        </w:rPr>
        <w:t>12</w:t>
      </w:r>
    </w:p>
    <w:p w:rsidR="00797A52" w:rsidRDefault="00797A52" w:rsidP="00797A52">
      <w:pPr>
        <w:jc w:val="both"/>
        <w:rPr>
          <w:sz w:val="28"/>
          <w:szCs w:val="28"/>
        </w:rPr>
      </w:pPr>
    </w:p>
    <w:p w:rsidR="00797A52" w:rsidRDefault="00797A52" w:rsidP="00797A52">
      <w:pPr>
        <w:jc w:val="both"/>
        <w:rPr>
          <w:i/>
          <w:iCs/>
          <w:sz w:val="28"/>
          <w:szCs w:val="28"/>
        </w:rPr>
      </w:pPr>
    </w:p>
    <w:p w:rsidR="002952EF" w:rsidRDefault="002952EF" w:rsidP="002952EF">
      <w:pPr>
        <w:rPr>
          <w:rFonts w:ascii="Garamond" w:hAnsi="Garamond"/>
          <w:b/>
          <w:bCs/>
          <w:smallCaps/>
          <w:sz w:val="28"/>
          <w:szCs w:val="28"/>
        </w:rPr>
      </w:pPr>
    </w:p>
    <w:p w:rsidR="002952EF" w:rsidRPr="002952EF" w:rsidRDefault="002952EF" w:rsidP="002952EF">
      <w:pPr>
        <w:jc w:val="both"/>
        <w:rPr>
          <w:rFonts w:ascii="Garamond" w:hAnsi="Garamond"/>
          <w:bCs/>
          <w:sz w:val="28"/>
          <w:szCs w:val="28"/>
        </w:rPr>
      </w:pPr>
      <w:r w:rsidRPr="002952EF">
        <w:rPr>
          <w:rFonts w:ascii="Garamond" w:hAnsi="Garamond"/>
          <w:b/>
          <w:bCs/>
          <w:smallCaps/>
          <w:sz w:val="28"/>
          <w:szCs w:val="28"/>
        </w:rPr>
        <w:t xml:space="preserve">Marxiano </w:t>
      </w:r>
      <w:proofErr w:type="spellStart"/>
      <w:r w:rsidRPr="002952EF">
        <w:rPr>
          <w:rFonts w:ascii="Garamond" w:hAnsi="Garamond"/>
          <w:b/>
          <w:bCs/>
          <w:smallCaps/>
          <w:sz w:val="28"/>
          <w:szCs w:val="28"/>
        </w:rPr>
        <w:t>Melotti</w:t>
      </w:r>
      <w:proofErr w:type="spellEnd"/>
      <w:r>
        <w:rPr>
          <w:rFonts w:ascii="Garamond" w:hAnsi="Garamond"/>
          <w:bCs/>
          <w:sz w:val="28"/>
          <w:szCs w:val="28"/>
        </w:rPr>
        <w:t>, Università degli Studi di Milano Bicocca</w:t>
      </w:r>
    </w:p>
    <w:p w:rsidR="002952EF" w:rsidRPr="002952EF" w:rsidRDefault="002952EF" w:rsidP="002952EF">
      <w:pPr>
        <w:jc w:val="both"/>
        <w:rPr>
          <w:rFonts w:ascii="Calibri" w:hAnsi="Calibri"/>
          <w:i/>
          <w:sz w:val="18"/>
          <w:szCs w:val="18"/>
        </w:rPr>
      </w:pPr>
      <w:r w:rsidRPr="002952EF">
        <w:rPr>
          <w:rFonts w:ascii="Garamond" w:hAnsi="Garamond"/>
          <w:bCs/>
          <w:i/>
          <w:sz w:val="28"/>
          <w:szCs w:val="28"/>
        </w:rPr>
        <w:t>Mito, vino e territorio: nuove pratiche turistiche tra archeologia liquida ed autenticità locale</w:t>
      </w:r>
    </w:p>
    <w:p w:rsidR="002952EF" w:rsidRPr="002952EF" w:rsidRDefault="002952EF" w:rsidP="002952EF">
      <w:pPr>
        <w:pStyle w:val="yiv2819197386msonormal"/>
        <w:jc w:val="both"/>
        <w:rPr>
          <w:rFonts w:ascii="Garamond" w:hAnsi="Garamond"/>
          <w:sz w:val="28"/>
          <w:szCs w:val="28"/>
        </w:rPr>
      </w:pPr>
      <w:r w:rsidRPr="002952EF">
        <w:rPr>
          <w:rFonts w:ascii="Garamond" w:hAnsi="Garamond"/>
          <w:sz w:val="28"/>
          <w:szCs w:val="28"/>
        </w:rPr>
        <w:t>Il vino costituisce uno strumento importante tanto nelle pratiche di valorizzazione turistica del territorio quanto nei nuovi processi d</w:t>
      </w:r>
      <w:r w:rsidR="009447D9">
        <w:rPr>
          <w:rFonts w:ascii="Garamond" w:hAnsi="Garamond"/>
          <w:sz w:val="28"/>
          <w:szCs w:val="28"/>
        </w:rPr>
        <w:t>i riscoperta e costruzione dell’</w:t>
      </w:r>
      <w:r w:rsidRPr="002952EF">
        <w:rPr>
          <w:rFonts w:ascii="Garamond" w:hAnsi="Garamond"/>
          <w:sz w:val="28"/>
          <w:szCs w:val="28"/>
        </w:rPr>
        <w:t xml:space="preserve">autenticità locale. Coerentemente con alcune caratteristiche della società post-moderna, </w:t>
      </w:r>
      <w:proofErr w:type="spellStart"/>
      <w:r w:rsidRPr="002952EF">
        <w:rPr>
          <w:rFonts w:ascii="Garamond" w:hAnsi="Garamond"/>
          <w:sz w:val="28"/>
          <w:szCs w:val="28"/>
        </w:rPr>
        <w:t>culturalizzazione</w:t>
      </w:r>
      <w:proofErr w:type="spellEnd"/>
      <w:r w:rsidRPr="002952EF">
        <w:rPr>
          <w:rFonts w:ascii="Garamond" w:hAnsi="Garamond"/>
          <w:sz w:val="28"/>
          <w:szCs w:val="28"/>
        </w:rPr>
        <w:t xml:space="preserve"> e tematizzazione storica dei consumi svolgono un ruolo di crescente importanza: mito, storia e archeologia vengono sempre più spesso utilizzati come efficace strumento di marketing territoriale e turistico. In tali processi il vino, inteso come concreta espressione della cultura del territorio e del patrimonio </w:t>
      </w:r>
      <w:proofErr w:type="spellStart"/>
      <w:r w:rsidRPr="002952EF">
        <w:rPr>
          <w:rFonts w:ascii="Garamond" w:hAnsi="Garamond"/>
          <w:sz w:val="28"/>
          <w:szCs w:val="28"/>
        </w:rPr>
        <w:t>storico-identitario</w:t>
      </w:r>
      <w:proofErr w:type="spellEnd"/>
      <w:r w:rsidRPr="002952EF">
        <w:rPr>
          <w:rFonts w:ascii="Garamond" w:hAnsi="Garamond"/>
          <w:sz w:val="28"/>
          <w:szCs w:val="28"/>
        </w:rPr>
        <w:t xml:space="preserve">, materiale o immateriale, occupa un ruolo di rilievo. Scoperte di antichi vitigni sardi, etruschi, greci e romani ricondotti a produzioni attuali; nuovi vigneti impiantati in </w:t>
      </w:r>
      <w:r w:rsidR="009447D9">
        <w:rPr>
          <w:rFonts w:ascii="Garamond" w:hAnsi="Garamond"/>
          <w:sz w:val="28"/>
          <w:szCs w:val="28"/>
        </w:rPr>
        <w:t>siti archeologici per produrre “</w:t>
      </w:r>
      <w:r w:rsidRPr="002952EF">
        <w:rPr>
          <w:rFonts w:ascii="Garamond" w:hAnsi="Garamond"/>
          <w:sz w:val="28"/>
          <w:szCs w:val="28"/>
        </w:rPr>
        <w:t>autentici</w:t>
      </w:r>
      <w:r w:rsidR="009447D9">
        <w:rPr>
          <w:rFonts w:ascii="Garamond" w:hAnsi="Garamond"/>
          <w:sz w:val="28"/>
          <w:szCs w:val="28"/>
        </w:rPr>
        <w:t>”</w:t>
      </w:r>
      <w:r w:rsidRPr="002952EF">
        <w:rPr>
          <w:rFonts w:ascii="Garamond" w:hAnsi="Garamond"/>
          <w:sz w:val="28"/>
          <w:szCs w:val="28"/>
        </w:rPr>
        <w:t xml:space="preserve"> vini romani; etichette con riferimenti ad antichi miti ed eroi fondatori; musei archeologici del vino con attività di </w:t>
      </w:r>
      <w:r w:rsidRPr="002952EF">
        <w:rPr>
          <w:rFonts w:ascii="Garamond" w:hAnsi="Garamond"/>
          <w:i/>
          <w:iCs/>
          <w:sz w:val="28"/>
          <w:szCs w:val="28"/>
        </w:rPr>
        <w:t xml:space="preserve">living </w:t>
      </w:r>
      <w:proofErr w:type="spellStart"/>
      <w:r w:rsidRPr="002952EF">
        <w:rPr>
          <w:rFonts w:ascii="Garamond" w:hAnsi="Garamond"/>
          <w:i/>
          <w:iCs/>
          <w:sz w:val="28"/>
          <w:szCs w:val="28"/>
        </w:rPr>
        <w:t>history</w:t>
      </w:r>
      <w:proofErr w:type="spellEnd"/>
      <w:r w:rsidRPr="002952EF">
        <w:rPr>
          <w:rFonts w:ascii="Garamond" w:hAnsi="Garamond"/>
          <w:sz w:val="28"/>
          <w:szCs w:val="28"/>
        </w:rPr>
        <w:t xml:space="preserve">; musei e siti archeologici che ospitano </w:t>
      </w:r>
      <w:proofErr w:type="spellStart"/>
      <w:r w:rsidRPr="002952EF">
        <w:rPr>
          <w:rFonts w:ascii="Garamond" w:hAnsi="Garamond"/>
          <w:sz w:val="28"/>
          <w:szCs w:val="28"/>
        </w:rPr>
        <w:t>archeo-aperitivi</w:t>
      </w:r>
      <w:proofErr w:type="spellEnd"/>
      <w:r w:rsidRPr="002952EF">
        <w:rPr>
          <w:rFonts w:ascii="Garamond" w:hAnsi="Garamond"/>
          <w:sz w:val="28"/>
          <w:szCs w:val="28"/>
        </w:rPr>
        <w:t xml:space="preserve">, festival di prodotti tipici, eventi di degustazione e antiche taverne romane; </w:t>
      </w:r>
      <w:proofErr w:type="spellStart"/>
      <w:r w:rsidRPr="002952EF">
        <w:rPr>
          <w:rFonts w:ascii="Garamond" w:hAnsi="Garamond"/>
          <w:sz w:val="28"/>
          <w:szCs w:val="28"/>
        </w:rPr>
        <w:t>resort</w:t>
      </w:r>
      <w:proofErr w:type="spellEnd"/>
      <w:r w:rsidRPr="002952EF">
        <w:rPr>
          <w:rFonts w:ascii="Garamond" w:hAnsi="Garamond"/>
          <w:sz w:val="28"/>
          <w:szCs w:val="28"/>
        </w:rPr>
        <w:t xml:space="preserve"> che propongono attività di cucina minoica: archeologia sperimentale, attività di ricreazione storica, turismo emozionale, marketing territoriale, pratiche commerciali a tema archeologico e orgoglio locale stanno dando vita a un vivace e complesso sistema di nuove narrative, cui concorrono, con ruoli spesso  interscambiabili, operatori istituzionali, comunità accademica e imprenditori. La lettura delle relazioni emergenti tra turismo, vino, mito e archeologia permette di mettere a fuoco alcuni aspetti significativi del nuovo rapporto che si sta instaurando con il patrimonio storico.</w:t>
      </w:r>
    </w:p>
    <w:p w:rsidR="00797A52" w:rsidRDefault="00797A52" w:rsidP="00797A52">
      <w:pPr>
        <w:jc w:val="both"/>
        <w:rPr>
          <w:rStyle w:val="Enfasigrassetto"/>
          <w:rFonts w:ascii="Garamond" w:hAnsi="Garamond" w:cs="Arial"/>
          <w:smallCaps/>
          <w:sz w:val="28"/>
          <w:szCs w:val="28"/>
        </w:rPr>
      </w:pPr>
    </w:p>
    <w:p w:rsidR="00797A52" w:rsidRDefault="00797A52" w:rsidP="00797A52">
      <w:pPr>
        <w:jc w:val="both"/>
        <w:rPr>
          <w:rStyle w:val="Enfasigrassetto"/>
          <w:rFonts w:ascii="Garamond" w:hAnsi="Garamond" w:cs="Arial"/>
          <w:smallCaps/>
          <w:sz w:val="28"/>
          <w:szCs w:val="28"/>
        </w:rPr>
      </w:pPr>
    </w:p>
    <w:p w:rsidR="00797A52" w:rsidRPr="009A5AC0" w:rsidRDefault="0066044F" w:rsidP="009A5AC0">
      <w:pPr>
        <w:jc w:val="both"/>
        <w:rPr>
          <w:rStyle w:val="Enfasicorsivo"/>
          <w:rFonts w:ascii="Garamond" w:hAnsi="Garamond"/>
          <w:sz w:val="28"/>
          <w:szCs w:val="28"/>
        </w:rPr>
      </w:pPr>
      <w:r w:rsidRPr="009A5AC0">
        <w:rPr>
          <w:rStyle w:val="Enfasigrassetto"/>
          <w:rFonts w:ascii="Garamond" w:hAnsi="Garamond" w:cs="Arial"/>
          <w:smallCaps/>
          <w:sz w:val="28"/>
          <w:szCs w:val="28"/>
        </w:rPr>
        <w:t xml:space="preserve">Leonardo </w:t>
      </w:r>
      <w:proofErr w:type="spellStart"/>
      <w:r w:rsidRPr="009A5AC0">
        <w:rPr>
          <w:rStyle w:val="Enfasigrassetto"/>
          <w:rFonts w:ascii="Garamond" w:hAnsi="Garamond" w:cs="Arial"/>
          <w:smallCaps/>
          <w:sz w:val="28"/>
          <w:szCs w:val="28"/>
        </w:rPr>
        <w:t>Mercatanti</w:t>
      </w:r>
      <w:proofErr w:type="spellEnd"/>
      <w:r w:rsidR="00797A52" w:rsidRPr="009A5AC0">
        <w:rPr>
          <w:rStyle w:val="Enfasicorsivo"/>
          <w:rFonts w:ascii="Garamond" w:hAnsi="Garamond"/>
          <w:i w:val="0"/>
          <w:sz w:val="28"/>
          <w:szCs w:val="28"/>
        </w:rPr>
        <w:t>,</w:t>
      </w:r>
      <w:r w:rsidR="00797A52" w:rsidRPr="009A5AC0">
        <w:rPr>
          <w:rStyle w:val="Enfasicorsivo"/>
          <w:rFonts w:ascii="Garamond" w:hAnsi="Garamond"/>
          <w:sz w:val="28"/>
          <w:szCs w:val="28"/>
        </w:rPr>
        <w:t xml:space="preserve"> </w:t>
      </w:r>
      <w:r w:rsidRPr="009A5AC0">
        <w:rPr>
          <w:rStyle w:val="Enfasicorsivo"/>
          <w:rFonts w:ascii="Garamond" w:hAnsi="Garamond"/>
          <w:i w:val="0"/>
          <w:sz w:val="28"/>
          <w:szCs w:val="28"/>
        </w:rPr>
        <w:t>Università degli Studi di Palermo</w:t>
      </w:r>
      <w:r w:rsidR="00797A52" w:rsidRPr="009A5AC0">
        <w:rPr>
          <w:rStyle w:val="Enfasicorsivo"/>
          <w:rFonts w:ascii="Garamond" w:hAnsi="Garamond"/>
          <w:sz w:val="28"/>
          <w:szCs w:val="28"/>
        </w:rPr>
        <w:t xml:space="preserve"> </w:t>
      </w:r>
    </w:p>
    <w:p w:rsidR="0066044F" w:rsidRPr="009A5AC0" w:rsidRDefault="0066044F" w:rsidP="009A5AC0">
      <w:pPr>
        <w:jc w:val="both"/>
        <w:rPr>
          <w:rFonts w:ascii="Garamond" w:hAnsi="Garamond"/>
          <w:i/>
          <w:sz w:val="28"/>
          <w:szCs w:val="28"/>
        </w:rPr>
      </w:pPr>
      <w:r w:rsidRPr="009A5AC0">
        <w:rPr>
          <w:rFonts w:ascii="Garamond" w:hAnsi="Garamond"/>
          <w:i/>
          <w:sz w:val="28"/>
          <w:szCs w:val="28"/>
        </w:rPr>
        <w:t xml:space="preserve">La campagna di </w:t>
      </w:r>
      <w:proofErr w:type="spellStart"/>
      <w:r w:rsidRPr="009A5AC0">
        <w:rPr>
          <w:rFonts w:ascii="Garamond" w:hAnsi="Garamond"/>
          <w:i/>
          <w:sz w:val="28"/>
          <w:szCs w:val="28"/>
        </w:rPr>
        <w:t>Mineo</w:t>
      </w:r>
      <w:proofErr w:type="spellEnd"/>
      <w:r w:rsidRPr="009A5AC0">
        <w:rPr>
          <w:rFonts w:ascii="Garamond" w:hAnsi="Garamond"/>
          <w:i/>
          <w:sz w:val="28"/>
          <w:szCs w:val="28"/>
        </w:rPr>
        <w:t>: una proposta turistica</w:t>
      </w:r>
    </w:p>
    <w:p w:rsidR="001E4F56" w:rsidRDefault="00737E27" w:rsidP="00047C6F">
      <w:pPr>
        <w:spacing w:before="240" w:after="240"/>
        <w:jc w:val="both"/>
        <w:rPr>
          <w:rFonts w:ascii="Garamond" w:hAnsi="Garamond" w:cs="Helvetica"/>
          <w:sz w:val="28"/>
          <w:szCs w:val="28"/>
        </w:rPr>
      </w:pPr>
      <w:r w:rsidRPr="009A5AC0">
        <w:rPr>
          <w:rFonts w:ascii="Garamond" w:hAnsi="Garamond" w:cs="Helvetica"/>
          <w:sz w:val="28"/>
          <w:szCs w:val="28"/>
        </w:rPr>
        <w:t xml:space="preserve">La relazione riguarda un territorio che con i suoi paesaggi e i suoi abitanti ha ispirato Luigi Capuana, Giovanni Verga, Giuseppe </w:t>
      </w:r>
      <w:proofErr w:type="spellStart"/>
      <w:r w:rsidRPr="009A5AC0">
        <w:rPr>
          <w:rFonts w:ascii="Garamond" w:hAnsi="Garamond" w:cs="Helvetica"/>
          <w:sz w:val="28"/>
          <w:szCs w:val="28"/>
        </w:rPr>
        <w:t>Bonaviri</w:t>
      </w:r>
      <w:proofErr w:type="spellEnd"/>
      <w:r w:rsidRPr="009A5AC0">
        <w:rPr>
          <w:rFonts w:ascii="Garamond" w:hAnsi="Garamond" w:cs="Helvetica"/>
          <w:sz w:val="28"/>
          <w:szCs w:val="28"/>
        </w:rPr>
        <w:t xml:space="preserve"> e Croce </w:t>
      </w:r>
      <w:proofErr w:type="spellStart"/>
      <w:r w:rsidRPr="009A5AC0">
        <w:rPr>
          <w:rFonts w:ascii="Garamond" w:hAnsi="Garamond" w:cs="Helvetica"/>
          <w:sz w:val="28"/>
          <w:szCs w:val="28"/>
        </w:rPr>
        <w:t>Zimbone</w:t>
      </w:r>
      <w:proofErr w:type="spellEnd"/>
      <w:r w:rsidRPr="009A5AC0">
        <w:rPr>
          <w:rFonts w:ascii="Garamond" w:hAnsi="Garamond" w:cs="Helvetica"/>
          <w:sz w:val="28"/>
          <w:szCs w:val="28"/>
        </w:rPr>
        <w:t xml:space="preserve">. Un territorio che presenta un forte interesse non solo dal punto di vista letterario, ma anche archeologico e paesaggistico. Oggi alcune pratiche agricole sono rimaste in quel territorio (la campagna di Santa Margherita in particolare) come immobilizzate nel tempo. Gli stessi attori del territorio sembrano condurre una vita compatibile con standard di secoli passati. Una proposta di turismo sostenibile potrebbe essere quella di soffermarsi un periodo in questi luoghi per tornare indietro nel tempo, tra i silenzi di paesaggi meravigliosi, colloqui con gli abitanti dei luoghi e testimoni di pratiche ormai quasi del tutto scomparse. L’iniziativa fa parte di un progetto che coinvolge anche alcuni studiosi di turismo sostenibile americani (Arizona State </w:t>
      </w:r>
      <w:proofErr w:type="spellStart"/>
      <w:r w:rsidRPr="009A5AC0">
        <w:rPr>
          <w:rFonts w:ascii="Garamond" w:hAnsi="Garamond" w:cs="Helvetica"/>
          <w:sz w:val="28"/>
          <w:szCs w:val="28"/>
        </w:rPr>
        <w:t>University</w:t>
      </w:r>
      <w:proofErr w:type="spellEnd"/>
      <w:r w:rsidRPr="009A5AC0">
        <w:rPr>
          <w:rFonts w:ascii="Garamond" w:hAnsi="Garamond" w:cs="Helvetica"/>
          <w:sz w:val="28"/>
          <w:szCs w:val="28"/>
        </w:rPr>
        <w:t>).</w:t>
      </w:r>
    </w:p>
    <w:p w:rsidR="00CE72E3" w:rsidRPr="009A5AC0" w:rsidRDefault="00CE72E3" w:rsidP="0066044F">
      <w:pPr>
        <w:jc w:val="both"/>
        <w:rPr>
          <w:rFonts w:ascii="Garamond" w:hAnsi="Garamond" w:cs="Helvetica"/>
          <w:sz w:val="28"/>
          <w:szCs w:val="28"/>
        </w:rPr>
      </w:pPr>
    </w:p>
    <w:p w:rsidR="009A5AC0" w:rsidRPr="009A5AC0" w:rsidRDefault="009A5AC0" w:rsidP="009A5AC0">
      <w:pPr>
        <w:pStyle w:val="Nessunaspaziatura"/>
        <w:jc w:val="both"/>
        <w:rPr>
          <w:rFonts w:ascii="Garamond" w:hAnsi="Garamond"/>
          <w:sz w:val="28"/>
          <w:szCs w:val="28"/>
        </w:rPr>
      </w:pPr>
      <w:r w:rsidRPr="009A5AC0">
        <w:rPr>
          <w:rFonts w:ascii="Garamond" w:hAnsi="Garamond"/>
          <w:b/>
          <w:smallCaps/>
          <w:sz w:val="28"/>
          <w:szCs w:val="28"/>
        </w:rPr>
        <w:t>Teresa Graziano</w:t>
      </w:r>
      <w:r w:rsidRPr="009A5AC0">
        <w:rPr>
          <w:rFonts w:ascii="Garamond" w:hAnsi="Garamond"/>
          <w:sz w:val="28"/>
          <w:szCs w:val="28"/>
        </w:rPr>
        <w:t>, Università degli Studi di Catania</w:t>
      </w:r>
    </w:p>
    <w:p w:rsidR="00047C6F" w:rsidRDefault="009A5AC0" w:rsidP="009A5AC0">
      <w:pPr>
        <w:pStyle w:val="Nessunaspaziatura"/>
        <w:jc w:val="both"/>
        <w:rPr>
          <w:rFonts w:ascii="Garamond" w:hAnsi="Garamond"/>
          <w:i/>
          <w:sz w:val="28"/>
          <w:szCs w:val="28"/>
        </w:rPr>
      </w:pPr>
      <w:r w:rsidRPr="009A5AC0">
        <w:rPr>
          <w:rFonts w:ascii="Garamond" w:hAnsi="Garamond"/>
          <w:i/>
          <w:sz w:val="28"/>
          <w:szCs w:val="28"/>
        </w:rPr>
        <w:t>L’agricoltura in città: gli orti urbani per una nuova sostenibilità</w:t>
      </w:r>
    </w:p>
    <w:p w:rsidR="009A5AC0" w:rsidRPr="00047C6F" w:rsidRDefault="009A5AC0" w:rsidP="009A5AC0">
      <w:pPr>
        <w:pStyle w:val="Nessunaspaziatura"/>
        <w:jc w:val="both"/>
        <w:rPr>
          <w:rFonts w:ascii="Garamond" w:hAnsi="Garamond"/>
          <w:i/>
          <w:sz w:val="28"/>
          <w:szCs w:val="28"/>
        </w:rPr>
      </w:pPr>
      <w:r w:rsidRPr="009A5AC0">
        <w:rPr>
          <w:rFonts w:ascii="Garamond" w:hAnsi="Garamond"/>
          <w:sz w:val="28"/>
          <w:szCs w:val="28"/>
        </w:rPr>
        <w:br/>
        <w:t>L</w:t>
      </w:r>
      <w:r>
        <w:rPr>
          <w:rFonts w:ascii="Garamond" w:hAnsi="Garamond"/>
          <w:sz w:val="28"/>
          <w:szCs w:val="28"/>
        </w:rPr>
        <w:t>’</w:t>
      </w:r>
      <w:r w:rsidRPr="009A5AC0">
        <w:rPr>
          <w:rFonts w:ascii="Garamond" w:hAnsi="Garamond"/>
          <w:sz w:val="28"/>
          <w:szCs w:val="28"/>
        </w:rPr>
        <w:t>intervento si focalizzerà sulla nasc</w:t>
      </w:r>
      <w:r>
        <w:rPr>
          <w:rFonts w:ascii="Garamond" w:hAnsi="Garamond"/>
          <w:sz w:val="28"/>
          <w:szCs w:val="28"/>
        </w:rPr>
        <w:t>ita e l’evoluzione degli orti </w:t>
      </w:r>
      <w:r w:rsidRPr="009A5AC0">
        <w:rPr>
          <w:rFonts w:ascii="Garamond" w:hAnsi="Garamond"/>
          <w:sz w:val="28"/>
          <w:szCs w:val="28"/>
        </w:rPr>
        <w:t>urbani come spazi condivisi finalizzati al</w:t>
      </w:r>
      <w:r>
        <w:rPr>
          <w:rFonts w:ascii="Garamond" w:hAnsi="Garamond"/>
          <w:sz w:val="28"/>
          <w:szCs w:val="28"/>
        </w:rPr>
        <w:t>la riscoperta del valore </w:t>
      </w:r>
      <w:r w:rsidRPr="009A5AC0">
        <w:rPr>
          <w:rFonts w:ascii="Garamond" w:hAnsi="Garamond"/>
          <w:sz w:val="28"/>
          <w:szCs w:val="28"/>
        </w:rPr>
        <w:t>sociale delle produzioni agricole</w:t>
      </w:r>
      <w:r>
        <w:rPr>
          <w:rFonts w:ascii="Garamond" w:hAnsi="Garamond"/>
          <w:sz w:val="28"/>
          <w:szCs w:val="28"/>
        </w:rPr>
        <w:t xml:space="preserve"> e a una rigenerazione urbana sostenibile. </w:t>
      </w:r>
      <w:r w:rsidRPr="009A5AC0">
        <w:rPr>
          <w:rFonts w:ascii="Garamond" w:hAnsi="Garamond"/>
          <w:sz w:val="28"/>
          <w:szCs w:val="28"/>
        </w:rPr>
        <w:t>Dopo un breve excursus sui primi modell</w:t>
      </w:r>
      <w:r>
        <w:rPr>
          <w:rFonts w:ascii="Garamond" w:hAnsi="Garamond"/>
          <w:sz w:val="28"/>
          <w:szCs w:val="28"/>
        </w:rPr>
        <w:t>i di orti urbani e sociali in contesti internazionali, l’</w:t>
      </w:r>
      <w:r w:rsidRPr="009A5AC0">
        <w:rPr>
          <w:rFonts w:ascii="Garamond" w:hAnsi="Garamond"/>
          <w:sz w:val="28"/>
          <w:szCs w:val="28"/>
        </w:rPr>
        <w:t xml:space="preserve">intervento si concentrerà sul panorama  </w:t>
      </w:r>
      <w:r w:rsidRPr="009A5AC0">
        <w:rPr>
          <w:rFonts w:ascii="Garamond" w:hAnsi="Garamond"/>
          <w:sz w:val="28"/>
          <w:szCs w:val="28"/>
        </w:rPr>
        <w:br/>
        <w:t>italiano e, in particolare, su quello sic</w:t>
      </w:r>
      <w:r>
        <w:rPr>
          <w:rFonts w:ascii="Garamond" w:hAnsi="Garamond"/>
          <w:sz w:val="28"/>
          <w:szCs w:val="28"/>
        </w:rPr>
        <w:t>iliano, al fine di valutare i </w:t>
      </w:r>
      <w:r w:rsidRPr="009A5AC0">
        <w:rPr>
          <w:rFonts w:ascii="Garamond" w:hAnsi="Garamond"/>
          <w:sz w:val="28"/>
          <w:szCs w:val="28"/>
        </w:rPr>
        <w:t xml:space="preserve">risvolti in termini </w:t>
      </w:r>
      <w:proofErr w:type="spellStart"/>
      <w:r w:rsidRPr="009A5AC0">
        <w:rPr>
          <w:rFonts w:ascii="Garamond" w:hAnsi="Garamond"/>
          <w:sz w:val="28"/>
          <w:szCs w:val="28"/>
        </w:rPr>
        <w:t>identitari</w:t>
      </w:r>
      <w:proofErr w:type="spellEnd"/>
      <w:r w:rsidRPr="009A5AC0">
        <w:rPr>
          <w:rFonts w:ascii="Garamond" w:hAnsi="Garamond"/>
          <w:sz w:val="28"/>
          <w:szCs w:val="28"/>
        </w:rPr>
        <w:t xml:space="preserve"> e </w:t>
      </w:r>
      <w:r>
        <w:rPr>
          <w:rFonts w:ascii="Garamond" w:hAnsi="Garamond"/>
          <w:sz w:val="28"/>
          <w:szCs w:val="28"/>
        </w:rPr>
        <w:t>socio-culturali connessi alle </w:t>
      </w:r>
      <w:r w:rsidRPr="009A5AC0">
        <w:rPr>
          <w:rFonts w:ascii="Garamond" w:hAnsi="Garamond"/>
          <w:sz w:val="28"/>
          <w:szCs w:val="28"/>
        </w:rPr>
        <w:t>pratiche condivise di spazi agricoli in diversi scenari urbani.</w:t>
      </w:r>
    </w:p>
    <w:p w:rsidR="007B1C1E" w:rsidRDefault="007B1C1E" w:rsidP="009A5AC0">
      <w:pPr>
        <w:pStyle w:val="Nessunaspaziatura"/>
        <w:jc w:val="both"/>
        <w:rPr>
          <w:rFonts w:ascii="Garamond" w:hAnsi="Garamond"/>
          <w:sz w:val="28"/>
          <w:szCs w:val="28"/>
        </w:rPr>
      </w:pPr>
    </w:p>
    <w:p w:rsidR="007B1C1E" w:rsidRDefault="007B1C1E" w:rsidP="007B1C1E">
      <w:pPr>
        <w:rPr>
          <w:rFonts w:ascii="Garamond" w:hAnsi="Garamond"/>
          <w:b/>
          <w:smallCaps/>
          <w:sz w:val="28"/>
          <w:szCs w:val="28"/>
        </w:rPr>
      </w:pPr>
    </w:p>
    <w:p w:rsidR="00751B77" w:rsidRDefault="00751B77" w:rsidP="00751B77">
      <w:pPr>
        <w:jc w:val="both"/>
        <w:rPr>
          <w:rFonts w:ascii="Garamond" w:hAnsi="Garamond"/>
          <w:b/>
          <w:smallCaps/>
          <w:sz w:val="28"/>
          <w:szCs w:val="28"/>
        </w:rPr>
      </w:pPr>
    </w:p>
    <w:p w:rsidR="00751B77" w:rsidRPr="00751B77" w:rsidRDefault="00751B77" w:rsidP="00751B77">
      <w:pPr>
        <w:jc w:val="both"/>
        <w:rPr>
          <w:rFonts w:ascii="Garamond" w:hAnsi="Garamond"/>
          <w:smallCaps/>
          <w:sz w:val="28"/>
          <w:szCs w:val="28"/>
        </w:rPr>
      </w:pPr>
      <w:proofErr w:type="spellStart"/>
      <w:r w:rsidRPr="00751B77">
        <w:rPr>
          <w:rFonts w:ascii="Garamond" w:hAnsi="Garamond"/>
          <w:b/>
          <w:smallCaps/>
          <w:sz w:val="28"/>
          <w:szCs w:val="28"/>
        </w:rPr>
        <w:t>Mikhail</w:t>
      </w:r>
      <w:proofErr w:type="spellEnd"/>
      <w:r w:rsidRPr="00751B77">
        <w:rPr>
          <w:rFonts w:ascii="Garamond" w:hAnsi="Garamond"/>
          <w:b/>
          <w:smallCaps/>
          <w:sz w:val="28"/>
          <w:szCs w:val="28"/>
        </w:rPr>
        <w:t xml:space="preserve"> </w:t>
      </w:r>
      <w:proofErr w:type="spellStart"/>
      <w:r w:rsidRPr="00751B77">
        <w:rPr>
          <w:rFonts w:ascii="Garamond" w:hAnsi="Garamond"/>
          <w:b/>
          <w:smallCaps/>
          <w:sz w:val="28"/>
          <w:szCs w:val="28"/>
        </w:rPr>
        <w:t>Kabitski</w:t>
      </w:r>
      <w:proofErr w:type="spellEnd"/>
      <w:r w:rsidRPr="00751B77">
        <w:rPr>
          <w:rFonts w:ascii="Garamond" w:hAnsi="Garamond"/>
          <w:smallCaps/>
          <w:sz w:val="28"/>
          <w:szCs w:val="28"/>
        </w:rPr>
        <w:t xml:space="preserve">, </w:t>
      </w:r>
      <w:r w:rsidRPr="00751B77">
        <w:rPr>
          <w:rFonts w:ascii="Garamond" w:hAnsi="Garamond"/>
          <w:sz w:val="28"/>
          <w:szCs w:val="28"/>
        </w:rPr>
        <w:t>Università Umanistica Statale Russa</w:t>
      </w:r>
    </w:p>
    <w:p w:rsidR="00751B77" w:rsidRDefault="00751B77" w:rsidP="00751B77">
      <w:pPr>
        <w:jc w:val="both"/>
        <w:rPr>
          <w:rFonts w:ascii="Garamond" w:hAnsi="Garamond"/>
          <w:i/>
          <w:sz w:val="28"/>
          <w:szCs w:val="28"/>
        </w:rPr>
      </w:pPr>
      <w:r w:rsidRPr="00507F6C">
        <w:rPr>
          <w:rFonts w:ascii="Garamond" w:hAnsi="Garamond"/>
          <w:i/>
          <w:sz w:val="28"/>
          <w:szCs w:val="28"/>
        </w:rPr>
        <w:t>Le cucine italiana e russa: un tentativo di confronto in un contesto universale</w:t>
      </w:r>
    </w:p>
    <w:p w:rsidR="00751B77" w:rsidRPr="00507F6C" w:rsidRDefault="00751B77" w:rsidP="00047C6F">
      <w:pPr>
        <w:spacing w:before="240"/>
        <w:jc w:val="both"/>
        <w:rPr>
          <w:rFonts w:ascii="Garamond" w:hAnsi="Garamond"/>
          <w:sz w:val="28"/>
          <w:szCs w:val="28"/>
        </w:rPr>
      </w:pPr>
      <w:r w:rsidRPr="00507F6C">
        <w:rPr>
          <w:rFonts w:ascii="Garamond" w:hAnsi="Garamond"/>
          <w:sz w:val="28"/>
          <w:szCs w:val="28"/>
        </w:rPr>
        <w:t>Per comprendere la specificità di una cucina, la sua fisionomia propria, bisogna innanzitutto vederla allo specchio di altre tradizioni culinarie, ma anche in un contesto universale. In un mondo sempre più globale quel che chiamiamo tradizionale, “etnico” si sta pure globalizzando, ma sarà vero per tutti i fenomeni tradizionali? In altre parole, se la cucina italiana – o per esempio quella giapponese – godono oggi di gran diffusione nel mondo, può succedere lo stesso con la cucina russa?</w:t>
      </w:r>
    </w:p>
    <w:p w:rsidR="00751B77" w:rsidRPr="00507F6C" w:rsidRDefault="00751B77" w:rsidP="00751B77">
      <w:pPr>
        <w:jc w:val="both"/>
        <w:rPr>
          <w:rFonts w:ascii="Garamond" w:hAnsi="Garamond"/>
          <w:sz w:val="28"/>
          <w:szCs w:val="28"/>
        </w:rPr>
      </w:pPr>
      <w:r w:rsidRPr="00507F6C">
        <w:rPr>
          <w:rFonts w:ascii="Garamond" w:hAnsi="Garamond"/>
          <w:sz w:val="28"/>
          <w:szCs w:val="28"/>
        </w:rPr>
        <w:t xml:space="preserve">Il tema suppone un confronto di alcuni tratti principali delle due cucine: italiana e russa. Alcuni punti di comparazione: il cibo, il pasto e la cucina nel sistema dei valori; tradizionale e autentico </w:t>
      </w:r>
      <w:r w:rsidRPr="00507F6C">
        <w:rPr>
          <w:rFonts w:ascii="Garamond" w:hAnsi="Garamond"/>
          <w:i/>
          <w:sz w:val="28"/>
          <w:szCs w:val="28"/>
        </w:rPr>
        <w:t>vs</w:t>
      </w:r>
      <w:r w:rsidRPr="00507F6C">
        <w:rPr>
          <w:rFonts w:ascii="Garamond" w:hAnsi="Garamond"/>
          <w:sz w:val="28"/>
          <w:szCs w:val="28"/>
        </w:rPr>
        <w:t>. moderno e importato; carattere regionale e legame con la produzione locale; la cucina e gli aspetti di genere e di stratificazione sociale; la capacità di espansione globale.</w:t>
      </w:r>
    </w:p>
    <w:p w:rsidR="00751B77" w:rsidRDefault="00751B77" w:rsidP="007B1C1E">
      <w:pPr>
        <w:rPr>
          <w:rFonts w:ascii="Garamond" w:hAnsi="Garamond"/>
          <w:b/>
          <w:smallCaps/>
          <w:sz w:val="28"/>
          <w:szCs w:val="28"/>
        </w:rPr>
      </w:pPr>
    </w:p>
    <w:p w:rsidR="00751B77" w:rsidRDefault="00751B77" w:rsidP="007B1C1E">
      <w:pPr>
        <w:rPr>
          <w:rFonts w:ascii="Garamond" w:hAnsi="Garamond"/>
          <w:b/>
          <w:smallCaps/>
          <w:sz w:val="28"/>
          <w:szCs w:val="28"/>
        </w:rPr>
      </w:pPr>
    </w:p>
    <w:p w:rsidR="00751B77" w:rsidRDefault="00751B77" w:rsidP="007B1C1E">
      <w:pPr>
        <w:rPr>
          <w:rFonts w:ascii="Garamond" w:hAnsi="Garamond"/>
          <w:b/>
          <w:smallCaps/>
          <w:sz w:val="28"/>
          <w:szCs w:val="28"/>
        </w:rPr>
      </w:pPr>
    </w:p>
    <w:p w:rsidR="00B161E3" w:rsidRPr="007B1C1E" w:rsidRDefault="00B161E3" w:rsidP="00B161E3">
      <w:pPr>
        <w:rPr>
          <w:rFonts w:ascii="Garamond" w:hAnsi="Garamond"/>
          <w:sz w:val="28"/>
          <w:szCs w:val="28"/>
        </w:rPr>
      </w:pPr>
      <w:r>
        <w:rPr>
          <w:rFonts w:ascii="Garamond" w:hAnsi="Garamond"/>
          <w:b/>
          <w:smallCaps/>
          <w:sz w:val="28"/>
          <w:szCs w:val="28"/>
        </w:rPr>
        <w:t>Cristina Papa</w:t>
      </w:r>
      <w:r w:rsidRPr="007B1C1E">
        <w:rPr>
          <w:rFonts w:ascii="Garamond" w:hAnsi="Garamond"/>
          <w:smallCaps/>
          <w:sz w:val="28"/>
          <w:szCs w:val="28"/>
        </w:rPr>
        <w:t>,</w:t>
      </w:r>
      <w:r w:rsidRPr="007B1C1E">
        <w:rPr>
          <w:rFonts w:ascii="Garamond" w:hAnsi="Garamond"/>
          <w:b/>
          <w:smallCaps/>
          <w:sz w:val="28"/>
          <w:szCs w:val="28"/>
        </w:rPr>
        <w:t xml:space="preserve"> </w:t>
      </w:r>
      <w:r w:rsidRPr="007B1C1E">
        <w:rPr>
          <w:rFonts w:ascii="Garamond" w:hAnsi="Garamond"/>
          <w:sz w:val="28"/>
          <w:szCs w:val="28"/>
        </w:rPr>
        <w:t xml:space="preserve">Università degli Studi di </w:t>
      </w:r>
      <w:r>
        <w:rPr>
          <w:rFonts w:ascii="Garamond" w:hAnsi="Garamond"/>
          <w:sz w:val="28"/>
          <w:szCs w:val="28"/>
        </w:rPr>
        <w:t>Perugia</w:t>
      </w:r>
    </w:p>
    <w:p w:rsidR="00B161E3" w:rsidRPr="00CE72E3" w:rsidRDefault="00B161E3" w:rsidP="00CE72E3">
      <w:pPr>
        <w:pStyle w:val="Nessunaspaziatura"/>
        <w:spacing w:line="360" w:lineRule="auto"/>
        <w:jc w:val="both"/>
        <w:rPr>
          <w:rFonts w:ascii="Garamond" w:hAnsi="Garamond"/>
          <w:bCs/>
          <w:i/>
          <w:sz w:val="28"/>
          <w:szCs w:val="28"/>
        </w:rPr>
      </w:pPr>
      <w:r w:rsidRPr="002F4E1D">
        <w:rPr>
          <w:rFonts w:ascii="Garamond" w:hAnsi="Garamond"/>
          <w:bCs/>
          <w:i/>
          <w:sz w:val="28"/>
          <w:szCs w:val="28"/>
        </w:rPr>
        <w:t>Sistema agroindustriale globale e forme locali di agricoltur</w:t>
      </w:r>
      <w:r w:rsidR="00F70EAA">
        <w:rPr>
          <w:rFonts w:ascii="Garamond" w:hAnsi="Garamond"/>
          <w:bCs/>
          <w:i/>
          <w:sz w:val="28"/>
          <w:szCs w:val="28"/>
        </w:rPr>
        <w:t>a: dialettiche e conflittualità</w:t>
      </w:r>
    </w:p>
    <w:p w:rsidR="00B161E3" w:rsidRPr="002F4E1D" w:rsidRDefault="00B161E3" w:rsidP="00B161E3">
      <w:pPr>
        <w:pStyle w:val="yiv3731182025msonormal"/>
        <w:spacing w:before="0" w:beforeAutospacing="0" w:after="0" w:afterAutospacing="0"/>
        <w:jc w:val="both"/>
        <w:rPr>
          <w:rFonts w:ascii="Garamond" w:hAnsi="Garamond"/>
          <w:sz w:val="28"/>
          <w:szCs w:val="28"/>
        </w:rPr>
      </w:pPr>
      <w:r w:rsidRPr="002F4E1D">
        <w:rPr>
          <w:rFonts w:ascii="Garamond" w:hAnsi="Garamond"/>
          <w:sz w:val="28"/>
          <w:szCs w:val="28"/>
        </w:rPr>
        <w:t>L’intervento si articola in due partizioni fondamentali. In primo luogo si intende offrire un quadro generale entro cui nuove forme di agricoltura vanno affermandosi accanto ad un sistema  agroindustriale  terziarizzato  che riguarda ormai la metà della po</w:t>
      </w:r>
      <w:r>
        <w:rPr>
          <w:rFonts w:ascii="Garamond" w:hAnsi="Garamond"/>
          <w:sz w:val="28"/>
          <w:szCs w:val="28"/>
        </w:rPr>
        <w:t>polazione mondiale</w:t>
      </w:r>
      <w:r w:rsidRPr="002F4E1D">
        <w:rPr>
          <w:rFonts w:ascii="Garamond" w:hAnsi="Garamond"/>
          <w:sz w:val="28"/>
          <w:szCs w:val="28"/>
        </w:rPr>
        <w:t>.</w:t>
      </w:r>
    </w:p>
    <w:p w:rsidR="00B161E3" w:rsidRPr="002F4E1D" w:rsidRDefault="00B161E3" w:rsidP="00B161E3">
      <w:pPr>
        <w:pStyle w:val="yiv3731182025msonormal"/>
        <w:spacing w:before="0" w:beforeAutospacing="0" w:after="0" w:afterAutospacing="0"/>
        <w:jc w:val="both"/>
        <w:rPr>
          <w:rFonts w:ascii="Garamond" w:hAnsi="Garamond"/>
          <w:sz w:val="28"/>
          <w:szCs w:val="28"/>
        </w:rPr>
      </w:pPr>
      <w:r>
        <w:rPr>
          <w:rFonts w:ascii="Garamond" w:hAnsi="Garamond"/>
          <w:sz w:val="28"/>
          <w:szCs w:val="28"/>
        </w:rPr>
        <w:t>All’interno di questo quadro</w:t>
      </w:r>
      <w:r w:rsidRPr="002F4E1D">
        <w:rPr>
          <w:rFonts w:ascii="Garamond" w:hAnsi="Garamond"/>
          <w:sz w:val="28"/>
          <w:szCs w:val="28"/>
        </w:rPr>
        <w:t xml:space="preserve"> saranno delineati i caratteri principali di nuove forme di agricoltura che  si distinguono rispetto al sistema dominante  perché  al di là delle differenz</w:t>
      </w:r>
      <w:r>
        <w:rPr>
          <w:rFonts w:ascii="Garamond" w:hAnsi="Garamond"/>
          <w:sz w:val="28"/>
          <w:szCs w:val="28"/>
        </w:rPr>
        <w:t>e tendono a non utilizzare  un’</w:t>
      </w:r>
      <w:r w:rsidRPr="002F4E1D">
        <w:rPr>
          <w:rFonts w:ascii="Garamond" w:hAnsi="Garamond"/>
          <w:sz w:val="28"/>
          <w:szCs w:val="28"/>
        </w:rPr>
        <w:t>elevata concentrazione di risorse per la produzione,  fanno riferimento ad un mercato prevalentemente  locale e  rispondono a una molteplicità di funzioni e di bisogni, tra cui quello dell</w:t>
      </w:r>
      <w:r>
        <w:rPr>
          <w:rFonts w:ascii="Garamond" w:hAnsi="Garamond"/>
          <w:sz w:val="28"/>
          <w:szCs w:val="28"/>
        </w:rPr>
        <w:t xml:space="preserve">a valorizzazione dei territori </w:t>
      </w:r>
      <w:r w:rsidRPr="002F4E1D">
        <w:rPr>
          <w:rFonts w:ascii="Garamond" w:hAnsi="Garamond"/>
          <w:sz w:val="28"/>
          <w:szCs w:val="28"/>
        </w:rPr>
        <w:t>anche attraverso la produzione agricola.</w:t>
      </w:r>
    </w:p>
    <w:p w:rsidR="00B161E3" w:rsidRDefault="00B161E3" w:rsidP="00B161E3">
      <w:pPr>
        <w:jc w:val="both"/>
        <w:rPr>
          <w:rFonts w:ascii="Garamond" w:hAnsi="Garamond"/>
          <w:sz w:val="28"/>
          <w:szCs w:val="28"/>
        </w:rPr>
      </w:pPr>
      <w:r w:rsidRPr="002F4E1D">
        <w:rPr>
          <w:rFonts w:ascii="Garamond" w:hAnsi="Garamond"/>
          <w:sz w:val="28"/>
          <w:szCs w:val="28"/>
        </w:rPr>
        <w:t>In alcuni cas</w:t>
      </w:r>
      <w:r>
        <w:rPr>
          <w:rFonts w:ascii="Garamond" w:hAnsi="Garamond"/>
          <w:sz w:val="28"/>
          <w:szCs w:val="28"/>
        </w:rPr>
        <w:t>i</w:t>
      </w:r>
      <w:r w:rsidRPr="002F4E1D">
        <w:rPr>
          <w:rFonts w:ascii="Garamond" w:hAnsi="Garamond"/>
          <w:sz w:val="28"/>
          <w:szCs w:val="28"/>
        </w:rPr>
        <w:t> esse si pr</w:t>
      </w:r>
      <w:r>
        <w:rPr>
          <w:rFonts w:ascii="Garamond" w:hAnsi="Garamond"/>
          <w:sz w:val="28"/>
          <w:szCs w:val="28"/>
        </w:rPr>
        <w:t>esentano come forme alternative</w:t>
      </w:r>
      <w:r w:rsidRPr="002F4E1D">
        <w:rPr>
          <w:rFonts w:ascii="Garamond" w:hAnsi="Garamond"/>
          <w:sz w:val="28"/>
          <w:szCs w:val="28"/>
        </w:rPr>
        <w:t xml:space="preserve"> al sistema dominante che mettono</w:t>
      </w:r>
      <w:r>
        <w:rPr>
          <w:rFonts w:ascii="Garamond" w:hAnsi="Garamond"/>
          <w:sz w:val="28"/>
          <w:szCs w:val="28"/>
        </w:rPr>
        <w:t xml:space="preserve"> in discussione mentre in altri</w:t>
      </w:r>
      <w:r w:rsidRPr="002F4E1D">
        <w:rPr>
          <w:rFonts w:ascii="Garamond" w:hAnsi="Garamond"/>
          <w:sz w:val="28"/>
          <w:szCs w:val="28"/>
        </w:rPr>
        <w:t xml:space="preserve"> rappresentano risposte  ad una pluralità di  </w:t>
      </w:r>
      <w:r w:rsidRPr="002F4E1D">
        <w:rPr>
          <w:rFonts w:ascii="Garamond" w:hAnsi="Garamond"/>
          <w:sz w:val="28"/>
          <w:szCs w:val="28"/>
        </w:rPr>
        <w:lastRenderedPageBreak/>
        <w:t>esigenze   non solo  alimentari e</w:t>
      </w:r>
      <w:r>
        <w:rPr>
          <w:rFonts w:ascii="Garamond" w:hAnsi="Garamond"/>
          <w:sz w:val="28"/>
          <w:szCs w:val="28"/>
        </w:rPr>
        <w:t xml:space="preserve"> </w:t>
      </w:r>
      <w:r w:rsidRPr="002F4E1D">
        <w:rPr>
          <w:rFonts w:ascii="Garamond" w:hAnsi="Garamond"/>
          <w:sz w:val="28"/>
          <w:szCs w:val="28"/>
        </w:rPr>
        <w:t>presuppongono nuove alleanze  tra agricoltori e consumatori urbani.</w:t>
      </w:r>
    </w:p>
    <w:p w:rsidR="00B161E3" w:rsidRDefault="00B161E3" w:rsidP="00B161E3">
      <w:pPr>
        <w:rPr>
          <w:rFonts w:ascii="Garamond" w:hAnsi="Garamond"/>
          <w:sz w:val="28"/>
          <w:szCs w:val="28"/>
        </w:rPr>
      </w:pPr>
    </w:p>
    <w:p w:rsidR="00B161E3" w:rsidRDefault="00B161E3" w:rsidP="00B161E3">
      <w:pPr>
        <w:rPr>
          <w:rFonts w:ascii="Garamond" w:hAnsi="Garamond"/>
          <w:sz w:val="28"/>
          <w:szCs w:val="28"/>
        </w:rPr>
      </w:pPr>
    </w:p>
    <w:p w:rsidR="00B161E3" w:rsidRDefault="00B161E3" w:rsidP="00B161E3">
      <w:pPr>
        <w:rPr>
          <w:rFonts w:ascii="Garamond" w:hAnsi="Garamond"/>
          <w:sz w:val="28"/>
          <w:szCs w:val="28"/>
        </w:rPr>
      </w:pPr>
    </w:p>
    <w:p w:rsidR="007B1C1E" w:rsidRPr="007B1C1E" w:rsidRDefault="007B1C1E" w:rsidP="00B161E3">
      <w:pPr>
        <w:rPr>
          <w:rFonts w:ascii="Garamond" w:hAnsi="Garamond"/>
          <w:sz w:val="28"/>
          <w:szCs w:val="28"/>
        </w:rPr>
      </w:pPr>
      <w:r w:rsidRPr="007B1C1E">
        <w:rPr>
          <w:rFonts w:ascii="Garamond" w:hAnsi="Garamond"/>
          <w:b/>
          <w:smallCaps/>
          <w:sz w:val="28"/>
          <w:szCs w:val="28"/>
        </w:rPr>
        <w:t xml:space="preserve">Francesco </w:t>
      </w:r>
      <w:proofErr w:type="spellStart"/>
      <w:r w:rsidRPr="007B1C1E">
        <w:rPr>
          <w:rFonts w:ascii="Garamond" w:hAnsi="Garamond"/>
          <w:b/>
          <w:smallCaps/>
          <w:sz w:val="28"/>
          <w:szCs w:val="28"/>
        </w:rPr>
        <w:t>Faeta</w:t>
      </w:r>
      <w:proofErr w:type="spellEnd"/>
      <w:r w:rsidRPr="007B1C1E">
        <w:rPr>
          <w:rFonts w:ascii="Garamond" w:hAnsi="Garamond"/>
          <w:smallCaps/>
          <w:sz w:val="28"/>
          <w:szCs w:val="28"/>
        </w:rPr>
        <w:t>,</w:t>
      </w:r>
      <w:r w:rsidRPr="007B1C1E">
        <w:rPr>
          <w:rFonts w:ascii="Garamond" w:hAnsi="Garamond"/>
          <w:b/>
          <w:smallCaps/>
          <w:sz w:val="28"/>
          <w:szCs w:val="28"/>
        </w:rPr>
        <w:t xml:space="preserve"> </w:t>
      </w:r>
      <w:r w:rsidRPr="007B1C1E">
        <w:rPr>
          <w:rFonts w:ascii="Garamond" w:hAnsi="Garamond"/>
          <w:sz w:val="28"/>
          <w:szCs w:val="28"/>
        </w:rPr>
        <w:t xml:space="preserve">Università degli Studi di </w:t>
      </w:r>
      <w:r w:rsidR="00CB7758">
        <w:rPr>
          <w:rFonts w:ascii="Garamond" w:hAnsi="Garamond"/>
          <w:sz w:val="28"/>
          <w:szCs w:val="28"/>
        </w:rPr>
        <w:t>Messina</w:t>
      </w:r>
    </w:p>
    <w:p w:rsidR="007B1C1E" w:rsidRPr="007B1C1E" w:rsidRDefault="007B1C1E" w:rsidP="007B1C1E">
      <w:pPr>
        <w:spacing w:line="360" w:lineRule="auto"/>
        <w:jc w:val="both"/>
        <w:rPr>
          <w:rFonts w:ascii="Garamond" w:hAnsi="Garamond"/>
          <w:sz w:val="28"/>
          <w:szCs w:val="28"/>
        </w:rPr>
      </w:pPr>
      <w:r w:rsidRPr="00A50F4D">
        <w:rPr>
          <w:rFonts w:ascii="Garamond" w:hAnsi="Garamond"/>
          <w:bCs/>
          <w:i/>
          <w:sz w:val="28"/>
          <w:szCs w:val="28"/>
        </w:rPr>
        <w:t xml:space="preserve">Alimentazione e politiche </w:t>
      </w:r>
      <w:proofErr w:type="spellStart"/>
      <w:r w:rsidRPr="00A50F4D">
        <w:rPr>
          <w:rFonts w:ascii="Garamond" w:hAnsi="Garamond"/>
          <w:bCs/>
          <w:i/>
          <w:sz w:val="28"/>
          <w:szCs w:val="28"/>
        </w:rPr>
        <w:t>identitarie</w:t>
      </w:r>
      <w:proofErr w:type="spellEnd"/>
      <w:r w:rsidRPr="00A50F4D">
        <w:rPr>
          <w:rFonts w:ascii="Garamond" w:hAnsi="Garamond"/>
          <w:bCs/>
          <w:i/>
          <w:sz w:val="28"/>
          <w:szCs w:val="28"/>
        </w:rPr>
        <w:t>. Due casi di studio</w:t>
      </w:r>
    </w:p>
    <w:p w:rsidR="00751B77" w:rsidRDefault="007B1C1E" w:rsidP="00751B77">
      <w:pPr>
        <w:jc w:val="both"/>
        <w:rPr>
          <w:rFonts w:ascii="Garamond" w:hAnsi="Garamond"/>
          <w:iCs/>
          <w:sz w:val="28"/>
          <w:szCs w:val="28"/>
        </w:rPr>
      </w:pPr>
      <w:r w:rsidRPr="00A50F4D">
        <w:rPr>
          <w:rFonts w:ascii="Garamond" w:hAnsi="Garamond"/>
          <w:iCs/>
          <w:sz w:val="28"/>
          <w:szCs w:val="28"/>
        </w:rPr>
        <w:t>A partire da due casi di studio, appartenenti ad aree geografiche diverse del territorio italia</w:t>
      </w:r>
      <w:r w:rsidR="00857E2B">
        <w:rPr>
          <w:rFonts w:ascii="Garamond" w:hAnsi="Garamond"/>
          <w:iCs/>
          <w:sz w:val="28"/>
          <w:szCs w:val="28"/>
        </w:rPr>
        <w:t>no e a due diversi livelli dell’</w:t>
      </w:r>
      <w:r w:rsidRPr="00A50F4D">
        <w:rPr>
          <w:rFonts w:ascii="Garamond" w:hAnsi="Garamond"/>
          <w:iCs/>
          <w:sz w:val="28"/>
          <w:szCs w:val="28"/>
        </w:rPr>
        <w:t>organizzazione sociale, si tenterà di esaminare, con concreto riferimento teoric</w:t>
      </w:r>
      <w:r w:rsidR="00857E2B">
        <w:rPr>
          <w:rFonts w:ascii="Garamond" w:hAnsi="Garamond"/>
          <w:iCs/>
          <w:sz w:val="28"/>
          <w:szCs w:val="28"/>
        </w:rPr>
        <w:t>o-metodologico alla nozione di “</w:t>
      </w:r>
      <w:r w:rsidR="00B161E3">
        <w:rPr>
          <w:rFonts w:ascii="Garamond" w:hAnsi="Garamond"/>
          <w:iCs/>
          <w:sz w:val="28"/>
          <w:szCs w:val="28"/>
        </w:rPr>
        <w:t>politica dell’</w:t>
      </w:r>
      <w:r w:rsidRPr="00A50F4D">
        <w:rPr>
          <w:rFonts w:ascii="Garamond" w:hAnsi="Garamond"/>
          <w:iCs/>
          <w:sz w:val="28"/>
          <w:szCs w:val="28"/>
        </w:rPr>
        <w:t>ide</w:t>
      </w:r>
      <w:r w:rsidR="00857E2B">
        <w:rPr>
          <w:rFonts w:ascii="Garamond" w:hAnsi="Garamond"/>
          <w:iCs/>
          <w:sz w:val="28"/>
          <w:szCs w:val="28"/>
        </w:rPr>
        <w:t>ntità”</w:t>
      </w:r>
      <w:r w:rsidRPr="00A50F4D">
        <w:rPr>
          <w:rFonts w:ascii="Garamond" w:hAnsi="Garamond"/>
          <w:iCs/>
          <w:sz w:val="28"/>
          <w:szCs w:val="28"/>
        </w:rPr>
        <w:t xml:space="preserve"> qual è delineata negli studi </w:t>
      </w:r>
      <w:r w:rsidR="00B161E3">
        <w:rPr>
          <w:rFonts w:ascii="Garamond" w:hAnsi="Garamond"/>
          <w:iCs/>
          <w:sz w:val="28"/>
          <w:szCs w:val="28"/>
        </w:rPr>
        <w:t>contemporanei, la funzione dell’</w:t>
      </w:r>
      <w:r w:rsidRPr="00A50F4D">
        <w:rPr>
          <w:rFonts w:ascii="Garamond" w:hAnsi="Garamond"/>
          <w:iCs/>
          <w:sz w:val="28"/>
          <w:szCs w:val="28"/>
        </w:rPr>
        <w:t xml:space="preserve">alimentazione, e della </w:t>
      </w:r>
      <w:proofErr w:type="spellStart"/>
      <w:r w:rsidRPr="00A50F4D">
        <w:rPr>
          <w:rFonts w:ascii="Garamond" w:hAnsi="Garamond"/>
          <w:iCs/>
          <w:sz w:val="28"/>
          <w:szCs w:val="28"/>
        </w:rPr>
        <w:t>cerimonialità</w:t>
      </w:r>
      <w:proofErr w:type="spellEnd"/>
      <w:r w:rsidRPr="00A50F4D">
        <w:rPr>
          <w:rFonts w:ascii="Garamond" w:hAnsi="Garamond"/>
          <w:iCs/>
          <w:sz w:val="28"/>
          <w:szCs w:val="28"/>
        </w:rPr>
        <w:t xml:space="preserve"> pubblica a essa collegata, nel sostenere poetiche e pratiche di costruzione </w:t>
      </w:r>
      <w:proofErr w:type="spellStart"/>
      <w:r w:rsidRPr="00A50F4D">
        <w:rPr>
          <w:rFonts w:ascii="Garamond" w:hAnsi="Garamond"/>
          <w:iCs/>
          <w:sz w:val="28"/>
          <w:szCs w:val="28"/>
        </w:rPr>
        <w:t>identitaria</w:t>
      </w:r>
      <w:proofErr w:type="spellEnd"/>
      <w:r w:rsidRPr="00A50F4D">
        <w:rPr>
          <w:rFonts w:ascii="Garamond" w:hAnsi="Garamond"/>
          <w:iCs/>
          <w:sz w:val="28"/>
          <w:szCs w:val="28"/>
        </w:rPr>
        <w:t>.</w:t>
      </w:r>
    </w:p>
    <w:p w:rsidR="00B161E3" w:rsidRDefault="00B161E3" w:rsidP="00751B77">
      <w:pPr>
        <w:jc w:val="both"/>
        <w:rPr>
          <w:rFonts w:ascii="Garamond" w:hAnsi="Garamond"/>
          <w:iCs/>
          <w:sz w:val="28"/>
          <w:szCs w:val="28"/>
        </w:rPr>
      </w:pPr>
    </w:p>
    <w:p w:rsidR="00B161E3" w:rsidRDefault="00B161E3" w:rsidP="00751B77">
      <w:pPr>
        <w:jc w:val="both"/>
        <w:rPr>
          <w:rFonts w:ascii="Garamond" w:hAnsi="Garamond"/>
          <w:iCs/>
          <w:sz w:val="28"/>
          <w:szCs w:val="28"/>
        </w:rPr>
      </w:pPr>
    </w:p>
    <w:p w:rsidR="00B161E3" w:rsidRDefault="00B161E3" w:rsidP="00751B77">
      <w:pPr>
        <w:jc w:val="both"/>
        <w:rPr>
          <w:rFonts w:ascii="Garamond" w:hAnsi="Garamond"/>
          <w:iCs/>
          <w:sz w:val="28"/>
          <w:szCs w:val="28"/>
        </w:rPr>
      </w:pPr>
    </w:p>
    <w:p w:rsidR="00B161E3" w:rsidRDefault="00B161E3" w:rsidP="00751B77">
      <w:pPr>
        <w:jc w:val="both"/>
        <w:rPr>
          <w:rFonts w:ascii="Garamond" w:hAnsi="Garamond"/>
          <w:iCs/>
          <w:sz w:val="28"/>
          <w:szCs w:val="28"/>
        </w:rPr>
      </w:pPr>
      <w:r w:rsidRPr="00B161E3">
        <w:rPr>
          <w:rFonts w:ascii="Garamond" w:hAnsi="Garamond"/>
          <w:b/>
          <w:iCs/>
          <w:smallCaps/>
          <w:sz w:val="28"/>
          <w:szCs w:val="28"/>
        </w:rPr>
        <w:t xml:space="preserve">Sebastiano </w:t>
      </w:r>
      <w:proofErr w:type="spellStart"/>
      <w:r w:rsidRPr="00B161E3">
        <w:rPr>
          <w:rFonts w:ascii="Garamond" w:hAnsi="Garamond"/>
          <w:b/>
          <w:iCs/>
          <w:smallCaps/>
          <w:sz w:val="28"/>
          <w:szCs w:val="28"/>
        </w:rPr>
        <w:t>Mannia</w:t>
      </w:r>
      <w:proofErr w:type="spellEnd"/>
      <w:r>
        <w:rPr>
          <w:rFonts w:ascii="Garamond" w:hAnsi="Garamond"/>
          <w:iCs/>
          <w:sz w:val="28"/>
          <w:szCs w:val="28"/>
        </w:rPr>
        <w:t>, Università degli Studi di Palermo</w:t>
      </w:r>
    </w:p>
    <w:p w:rsidR="00B161E3" w:rsidRPr="00B161E3" w:rsidRDefault="00B161E3" w:rsidP="00751B77">
      <w:pPr>
        <w:jc w:val="both"/>
        <w:rPr>
          <w:rFonts w:ascii="Garamond" w:hAnsi="Garamond"/>
          <w:i/>
          <w:sz w:val="28"/>
          <w:szCs w:val="28"/>
        </w:rPr>
      </w:pPr>
      <w:r w:rsidRPr="00B161E3">
        <w:rPr>
          <w:rFonts w:ascii="Garamond" w:hAnsi="Garamond"/>
          <w:i/>
          <w:iCs/>
          <w:sz w:val="28"/>
          <w:szCs w:val="28"/>
        </w:rPr>
        <w:t>Il cibo dei morti. Figure dell’alterità nel folklore sardo</w:t>
      </w:r>
    </w:p>
    <w:p w:rsidR="00F70EAA" w:rsidRPr="00F70EAA" w:rsidRDefault="00F70EAA" w:rsidP="00047C6F">
      <w:pPr>
        <w:spacing w:before="240"/>
        <w:jc w:val="both"/>
        <w:rPr>
          <w:rFonts w:ascii="Garamond" w:hAnsi="Garamond"/>
          <w:sz w:val="28"/>
          <w:szCs w:val="28"/>
        </w:rPr>
      </w:pPr>
      <w:r w:rsidRPr="00F70EAA">
        <w:rPr>
          <w:rFonts w:ascii="Garamond" w:hAnsi="Garamond"/>
          <w:sz w:val="28"/>
          <w:szCs w:val="28"/>
        </w:rPr>
        <w:t xml:space="preserve">Le questue infantili, pressoché scomparse in tutte le regioni </w:t>
      </w:r>
      <w:proofErr w:type="spellStart"/>
      <w:r w:rsidRPr="00F70EAA">
        <w:rPr>
          <w:rFonts w:ascii="Garamond" w:hAnsi="Garamond"/>
          <w:sz w:val="28"/>
          <w:szCs w:val="28"/>
        </w:rPr>
        <w:t>euromediterranee</w:t>
      </w:r>
      <w:proofErr w:type="spellEnd"/>
      <w:r w:rsidRPr="00F70EAA">
        <w:rPr>
          <w:rFonts w:ascii="Garamond" w:hAnsi="Garamond"/>
          <w:sz w:val="28"/>
          <w:szCs w:val="28"/>
        </w:rPr>
        <w:t>, sono ancora diffuse in numerosi centri della Sardegna. L’1 e il 2 novembre, il 31 dicembre e il 16 gennaio è possibile osservare gruppi di bambini che, in orari definiti e con formule consuetudinarie, questuano nelle case alla ricerca di doni, e segnatamente di beni alimentari. Il cibo, infatti, tra gli altri simboli rituali, è il tratto costante che meglio connota tali questue, a prescindere dai cambiamenti occorsi negli ultimi decenni che hanno introdotto, di fianco all’offerta di pani, dolci, frutta e frutta secca, la dazione di denaro, giocattoli, materiale scolastico, caramelle.</w:t>
      </w:r>
    </w:p>
    <w:p w:rsidR="00F70EAA" w:rsidRPr="00F70EAA" w:rsidRDefault="00F70EAA" w:rsidP="00F70EAA">
      <w:pPr>
        <w:jc w:val="both"/>
        <w:rPr>
          <w:rFonts w:ascii="Garamond" w:hAnsi="Garamond"/>
          <w:sz w:val="28"/>
          <w:szCs w:val="28"/>
        </w:rPr>
      </w:pPr>
      <w:r w:rsidRPr="00F70EAA">
        <w:rPr>
          <w:rFonts w:ascii="Garamond" w:hAnsi="Garamond"/>
          <w:sz w:val="28"/>
          <w:szCs w:val="28"/>
        </w:rPr>
        <w:t xml:space="preserve">Se si considera, </w:t>
      </w:r>
      <w:r w:rsidR="00A87E73" w:rsidRPr="00F70EAA">
        <w:rPr>
          <w:rFonts w:ascii="Garamond" w:hAnsi="Garamond"/>
          <w:sz w:val="28"/>
          <w:szCs w:val="28"/>
        </w:rPr>
        <w:t>com’</w:t>
      </w:r>
      <w:r w:rsidRPr="00F70EAA">
        <w:rPr>
          <w:rFonts w:ascii="Garamond" w:hAnsi="Garamond"/>
          <w:sz w:val="28"/>
          <w:szCs w:val="28"/>
        </w:rPr>
        <w:t>è noto, che i bambini costituiscono simbolicamente i vicari dei defunti – in Sardegna, peraltro, questa concezione è ancora vitale –, nonché la collocazione temporale delle questue, s’intuisce l’importanza e la dimensione sacralizzante del cibo nella mediazione tra offerenti e riceventi.</w:t>
      </w:r>
    </w:p>
    <w:p w:rsidR="00F70EAA" w:rsidRDefault="00F70EAA" w:rsidP="00F70EAA">
      <w:pPr>
        <w:jc w:val="both"/>
        <w:rPr>
          <w:rFonts w:ascii="Garamond" w:hAnsi="Garamond"/>
          <w:sz w:val="28"/>
          <w:szCs w:val="28"/>
        </w:rPr>
      </w:pPr>
      <w:r w:rsidRPr="00F70EAA">
        <w:rPr>
          <w:rFonts w:ascii="Garamond" w:hAnsi="Garamond"/>
          <w:sz w:val="28"/>
          <w:szCs w:val="28"/>
        </w:rPr>
        <w:t>La sacralità degli alimenti emerge ancor più chiaramente in una ti</w:t>
      </w:r>
      <w:r w:rsidR="00AA1104">
        <w:rPr>
          <w:rFonts w:ascii="Garamond" w:hAnsi="Garamond"/>
          <w:sz w:val="28"/>
          <w:szCs w:val="28"/>
        </w:rPr>
        <w:t>pologia di questua invalsa l’1</w:t>
      </w:r>
      <w:r w:rsidRPr="00F70EAA">
        <w:rPr>
          <w:rFonts w:ascii="Garamond" w:hAnsi="Garamond"/>
          <w:sz w:val="28"/>
          <w:szCs w:val="28"/>
        </w:rPr>
        <w:t xml:space="preserve"> novembre in alcune comunità </w:t>
      </w:r>
      <w:r w:rsidR="00AA1104">
        <w:rPr>
          <w:rFonts w:ascii="Garamond" w:hAnsi="Garamond"/>
          <w:sz w:val="28"/>
          <w:szCs w:val="28"/>
        </w:rPr>
        <w:t>dell’Isola</w:t>
      </w:r>
      <w:r w:rsidRPr="00F70EAA">
        <w:rPr>
          <w:rFonts w:ascii="Garamond" w:hAnsi="Garamond"/>
          <w:sz w:val="28"/>
          <w:szCs w:val="28"/>
        </w:rPr>
        <w:t>, in cui a questuare sono i chierichetti. Il cibo rientra in una complessa fenomenologia di dono e contro</w:t>
      </w:r>
      <w:r>
        <w:rPr>
          <w:rFonts w:ascii="Garamond" w:hAnsi="Garamond"/>
          <w:sz w:val="28"/>
          <w:szCs w:val="28"/>
        </w:rPr>
        <w:t>-</w:t>
      </w:r>
      <w:r w:rsidRPr="00F70EAA">
        <w:rPr>
          <w:rFonts w:ascii="Garamond" w:hAnsi="Garamond"/>
          <w:sz w:val="28"/>
          <w:szCs w:val="28"/>
        </w:rPr>
        <w:t xml:space="preserve">dono, </w:t>
      </w:r>
      <w:r w:rsidR="006912D7">
        <w:rPr>
          <w:rFonts w:ascii="Garamond" w:hAnsi="Garamond"/>
          <w:sz w:val="28"/>
          <w:szCs w:val="28"/>
        </w:rPr>
        <w:t>e</w:t>
      </w:r>
      <w:r w:rsidRPr="00F70EAA">
        <w:rPr>
          <w:rFonts w:ascii="Garamond" w:hAnsi="Garamond"/>
          <w:sz w:val="28"/>
          <w:szCs w:val="28"/>
        </w:rPr>
        <w:t xml:space="preserve"> a fruire delle offerte non sono esclusivamente i bambini</w:t>
      </w:r>
      <w:r w:rsidR="001335E7">
        <w:rPr>
          <w:rFonts w:ascii="Garamond" w:hAnsi="Garamond"/>
          <w:sz w:val="28"/>
          <w:szCs w:val="28"/>
        </w:rPr>
        <w:t xml:space="preserve"> </w:t>
      </w:r>
      <w:r w:rsidRPr="00F70EAA">
        <w:rPr>
          <w:rFonts w:ascii="Garamond" w:hAnsi="Garamond"/>
          <w:sz w:val="28"/>
          <w:szCs w:val="28"/>
        </w:rPr>
        <w:t>– come accade nella maggior parte delle altre questue documentate – ma l’intera collettività.</w:t>
      </w:r>
    </w:p>
    <w:p w:rsidR="00F70EAA" w:rsidRDefault="00F70EAA">
      <w:pPr>
        <w:spacing w:after="200" w:line="276" w:lineRule="auto"/>
        <w:rPr>
          <w:rFonts w:ascii="Garamond" w:hAnsi="Garamond"/>
          <w:sz w:val="28"/>
          <w:szCs w:val="28"/>
        </w:rPr>
      </w:pPr>
      <w:r>
        <w:rPr>
          <w:rFonts w:ascii="Garamond" w:hAnsi="Garamond"/>
          <w:sz w:val="28"/>
          <w:szCs w:val="28"/>
        </w:rPr>
        <w:br w:type="page"/>
      </w:r>
    </w:p>
    <w:p w:rsidR="00751B77" w:rsidRDefault="00751B77" w:rsidP="00751B77">
      <w:pPr>
        <w:jc w:val="center"/>
        <w:rPr>
          <w:rFonts w:ascii="Garamond" w:hAnsi="Garamond"/>
          <w:b/>
          <w:bCs/>
          <w:smallCaps/>
          <w:color w:val="000000"/>
          <w:sz w:val="28"/>
          <w:szCs w:val="28"/>
          <w:shd w:val="clear" w:color="auto" w:fill="FFFFFF"/>
        </w:rPr>
      </w:pPr>
      <w:r>
        <w:rPr>
          <w:rFonts w:ascii="Garamond" w:hAnsi="Garamond"/>
          <w:sz w:val="36"/>
          <w:szCs w:val="36"/>
          <w:u w:val="single"/>
        </w:rPr>
        <w:lastRenderedPageBreak/>
        <w:t>Venerdì 13</w:t>
      </w:r>
    </w:p>
    <w:p w:rsidR="00751B77" w:rsidRDefault="00751B77" w:rsidP="00751B77">
      <w:pPr>
        <w:jc w:val="both"/>
        <w:rPr>
          <w:rFonts w:ascii="Garamond" w:hAnsi="Garamond"/>
          <w:b/>
          <w:bCs/>
          <w:smallCaps/>
          <w:color w:val="000000"/>
          <w:sz w:val="28"/>
          <w:szCs w:val="28"/>
          <w:shd w:val="clear" w:color="auto" w:fill="FFFFFF"/>
        </w:rPr>
      </w:pPr>
    </w:p>
    <w:p w:rsidR="00751B77" w:rsidRDefault="00751B77" w:rsidP="00751B77">
      <w:pPr>
        <w:jc w:val="both"/>
        <w:rPr>
          <w:rFonts w:ascii="Garamond" w:hAnsi="Garamond"/>
          <w:b/>
          <w:bCs/>
          <w:smallCaps/>
          <w:color w:val="000000"/>
          <w:sz w:val="28"/>
          <w:szCs w:val="28"/>
          <w:shd w:val="clear" w:color="auto" w:fill="FFFFFF"/>
        </w:rPr>
      </w:pPr>
    </w:p>
    <w:p w:rsidR="00751B77" w:rsidRDefault="00751B77" w:rsidP="00751B77">
      <w:pPr>
        <w:jc w:val="both"/>
        <w:rPr>
          <w:rFonts w:ascii="Garamond" w:hAnsi="Garamond"/>
          <w:b/>
          <w:bCs/>
          <w:smallCaps/>
          <w:color w:val="000000"/>
          <w:sz w:val="28"/>
          <w:szCs w:val="28"/>
          <w:shd w:val="clear" w:color="auto" w:fill="FFFFFF"/>
        </w:rPr>
      </w:pPr>
    </w:p>
    <w:p w:rsidR="00751B77" w:rsidRDefault="00751B77" w:rsidP="00751B77">
      <w:pPr>
        <w:jc w:val="both"/>
        <w:rPr>
          <w:rFonts w:ascii="Garamond" w:hAnsi="Garamond"/>
          <w:b/>
          <w:bCs/>
          <w:smallCaps/>
          <w:color w:val="000000"/>
          <w:sz w:val="28"/>
          <w:szCs w:val="28"/>
          <w:shd w:val="clear" w:color="auto" w:fill="FFFFFF"/>
        </w:rPr>
      </w:pPr>
    </w:p>
    <w:p w:rsidR="00751B77" w:rsidRPr="00E440A4" w:rsidRDefault="00751B77" w:rsidP="00751B77">
      <w:pPr>
        <w:jc w:val="both"/>
        <w:rPr>
          <w:rFonts w:ascii="Garamond" w:hAnsi="Garamond"/>
          <w:bCs/>
          <w:color w:val="000000"/>
          <w:sz w:val="28"/>
          <w:szCs w:val="28"/>
          <w:shd w:val="clear" w:color="auto" w:fill="FFFFFF"/>
        </w:rPr>
      </w:pPr>
      <w:r>
        <w:rPr>
          <w:rFonts w:ascii="Garamond" w:hAnsi="Garamond"/>
          <w:b/>
          <w:bCs/>
          <w:smallCaps/>
          <w:color w:val="000000"/>
          <w:sz w:val="28"/>
          <w:szCs w:val="28"/>
          <w:shd w:val="clear" w:color="auto" w:fill="FFFFFF"/>
        </w:rPr>
        <w:t xml:space="preserve">Paolo </w:t>
      </w:r>
      <w:proofErr w:type="spellStart"/>
      <w:r>
        <w:rPr>
          <w:rFonts w:ascii="Garamond" w:hAnsi="Garamond"/>
          <w:b/>
          <w:bCs/>
          <w:smallCaps/>
          <w:color w:val="000000"/>
          <w:sz w:val="28"/>
          <w:szCs w:val="28"/>
          <w:shd w:val="clear" w:color="auto" w:fill="FFFFFF"/>
        </w:rPr>
        <w:t>Scarpi</w:t>
      </w:r>
      <w:proofErr w:type="spellEnd"/>
      <w:r>
        <w:rPr>
          <w:rFonts w:ascii="Garamond" w:hAnsi="Garamond"/>
          <w:bCs/>
          <w:color w:val="000000"/>
          <w:sz w:val="28"/>
          <w:szCs w:val="28"/>
          <w:shd w:val="clear" w:color="auto" w:fill="FFFFFF"/>
        </w:rPr>
        <w:t>,</w:t>
      </w:r>
      <w:r w:rsidRPr="00EF1BC1">
        <w:rPr>
          <w:rFonts w:ascii="Garamond" w:hAnsi="Garamond"/>
          <w:bCs/>
          <w:color w:val="000000"/>
          <w:sz w:val="28"/>
          <w:szCs w:val="28"/>
          <w:shd w:val="clear" w:color="auto" w:fill="FFFFFF"/>
        </w:rPr>
        <w:t xml:space="preserve"> </w:t>
      </w:r>
      <w:r w:rsidRPr="00CA5061">
        <w:rPr>
          <w:rFonts w:ascii="Garamond" w:hAnsi="Garamond"/>
          <w:sz w:val="28"/>
          <w:szCs w:val="28"/>
        </w:rPr>
        <w:t xml:space="preserve">Università degli Studi di </w:t>
      </w:r>
      <w:r>
        <w:rPr>
          <w:rFonts w:ascii="Garamond" w:hAnsi="Garamond"/>
          <w:bCs/>
          <w:color w:val="000000"/>
          <w:sz w:val="28"/>
          <w:szCs w:val="28"/>
          <w:shd w:val="clear" w:color="auto" w:fill="FFFFFF"/>
        </w:rPr>
        <w:t>Padova</w:t>
      </w:r>
    </w:p>
    <w:p w:rsidR="00751B77" w:rsidRPr="00E440A4" w:rsidRDefault="00751B77" w:rsidP="00751B77">
      <w:pPr>
        <w:pStyle w:val="NormaleWeb"/>
        <w:spacing w:before="0" w:beforeAutospacing="0" w:after="200" w:afterAutospacing="0"/>
        <w:rPr>
          <w:rFonts w:ascii="Garamond" w:hAnsi="Garamond"/>
          <w:i/>
          <w:sz w:val="28"/>
          <w:szCs w:val="28"/>
        </w:rPr>
      </w:pPr>
      <w:r w:rsidRPr="00E440A4">
        <w:rPr>
          <w:rFonts w:ascii="Garamond" w:hAnsi="Garamond"/>
          <w:i/>
          <w:color w:val="222222"/>
          <w:sz w:val="28"/>
          <w:szCs w:val="28"/>
          <w:shd w:val="clear" w:color="auto" w:fill="FFFFFF"/>
        </w:rPr>
        <w:t>Ordine cosmico e scelte alimentari nelle tradizioni religiose mediterranee</w:t>
      </w:r>
    </w:p>
    <w:p w:rsidR="00751B77" w:rsidRDefault="00751B77" w:rsidP="00751B77">
      <w:pPr>
        <w:pStyle w:val="NormaleWeb"/>
        <w:spacing w:before="0" w:beforeAutospacing="0" w:after="0" w:afterAutospacing="0"/>
        <w:jc w:val="both"/>
        <w:rPr>
          <w:rFonts w:ascii="Garamond" w:hAnsi="Garamond"/>
          <w:color w:val="000000"/>
          <w:sz w:val="28"/>
          <w:szCs w:val="28"/>
        </w:rPr>
      </w:pPr>
      <w:r w:rsidRPr="00E440A4">
        <w:rPr>
          <w:rFonts w:ascii="Garamond" w:hAnsi="Garamond"/>
          <w:color w:val="000000"/>
          <w:sz w:val="28"/>
          <w:szCs w:val="28"/>
        </w:rPr>
        <w:t xml:space="preserve">Le religioni, nei limiti in cui si può usare questo termine, in quanto </w:t>
      </w:r>
      <w:proofErr w:type="spellStart"/>
      <w:r w:rsidRPr="00E440A4">
        <w:rPr>
          <w:rFonts w:ascii="Garamond" w:hAnsi="Garamond"/>
          <w:color w:val="000000"/>
          <w:sz w:val="28"/>
          <w:szCs w:val="28"/>
        </w:rPr>
        <w:t>conferitori</w:t>
      </w:r>
      <w:proofErr w:type="spellEnd"/>
      <w:r w:rsidRPr="00E440A4">
        <w:rPr>
          <w:rFonts w:ascii="Garamond" w:hAnsi="Garamond"/>
          <w:color w:val="000000"/>
          <w:sz w:val="28"/>
          <w:szCs w:val="28"/>
        </w:rPr>
        <w:t xml:space="preserve"> di senso e insieme strumenti di organizzazione dell’</w:t>
      </w:r>
      <w:proofErr w:type="spellStart"/>
      <w:r w:rsidRPr="00E440A4">
        <w:rPr>
          <w:rFonts w:ascii="Garamond" w:hAnsi="Garamond"/>
          <w:color w:val="000000"/>
          <w:sz w:val="28"/>
          <w:szCs w:val="28"/>
        </w:rPr>
        <w:t>essere-nel-mondo</w:t>
      </w:r>
      <w:proofErr w:type="spellEnd"/>
      <w:r w:rsidRPr="00E440A4">
        <w:rPr>
          <w:rFonts w:ascii="Garamond" w:hAnsi="Garamond"/>
          <w:color w:val="000000"/>
          <w:sz w:val="28"/>
          <w:szCs w:val="28"/>
        </w:rPr>
        <w:t xml:space="preserve"> umano, agiscono anche sulle scelte alimentari, sullo stile di consumo e sulla preparazione stessa dei cibi. Da ciò scaturiscono forme di classificazione tassonomica di ciò che è consumabile, forme che frequentemente dipendono da processi le cui radici affondano in primo luogo nello schema sacrificale mediterraneo. </w:t>
      </w:r>
      <w:r w:rsidRPr="00E440A4">
        <w:rPr>
          <w:color w:val="000000"/>
          <w:sz w:val="28"/>
          <w:szCs w:val="28"/>
        </w:rPr>
        <w:t>Ѐ</w:t>
      </w:r>
      <w:r w:rsidRPr="00E440A4">
        <w:rPr>
          <w:rFonts w:ascii="Garamond" w:hAnsi="Garamond"/>
          <w:color w:val="000000"/>
          <w:sz w:val="28"/>
          <w:szCs w:val="28"/>
        </w:rPr>
        <w:t xml:space="preserve"> uno schema che per opposizione definisce la macellazione profana determinatasi con l’affermarsi del cristianesimo, ma contemporaneamente definisce la macellazione rituale ebraica e islamica.</w:t>
      </w:r>
    </w:p>
    <w:p w:rsidR="00751B77" w:rsidRPr="004075BA" w:rsidRDefault="00751B77" w:rsidP="004075BA">
      <w:pPr>
        <w:jc w:val="both"/>
        <w:rPr>
          <w:rFonts w:ascii="Garamond" w:hAnsi="Garamond"/>
          <w:b/>
          <w:smallCaps/>
          <w:sz w:val="28"/>
          <w:szCs w:val="28"/>
        </w:rPr>
      </w:pPr>
    </w:p>
    <w:p w:rsidR="00751B77" w:rsidRPr="004075BA" w:rsidRDefault="00751B77" w:rsidP="004075BA">
      <w:pPr>
        <w:jc w:val="both"/>
        <w:rPr>
          <w:rFonts w:ascii="Garamond" w:hAnsi="Garamond"/>
          <w:b/>
          <w:smallCaps/>
          <w:sz w:val="28"/>
          <w:szCs w:val="28"/>
        </w:rPr>
      </w:pPr>
    </w:p>
    <w:p w:rsidR="00751B77" w:rsidRPr="004075BA" w:rsidRDefault="00751B77" w:rsidP="004075BA">
      <w:pPr>
        <w:jc w:val="both"/>
        <w:rPr>
          <w:rFonts w:ascii="Garamond" w:hAnsi="Garamond"/>
          <w:b/>
          <w:smallCaps/>
          <w:sz w:val="28"/>
          <w:szCs w:val="28"/>
        </w:rPr>
      </w:pPr>
    </w:p>
    <w:p w:rsidR="00B161E3" w:rsidRDefault="00B161E3" w:rsidP="00B161E3">
      <w:pPr>
        <w:tabs>
          <w:tab w:val="left" w:pos="8505"/>
        </w:tabs>
        <w:ind w:right="566"/>
        <w:jc w:val="both"/>
        <w:rPr>
          <w:rFonts w:ascii="Garamond" w:hAnsi="Garamond"/>
          <w:bCs/>
          <w:sz w:val="28"/>
          <w:szCs w:val="28"/>
        </w:rPr>
      </w:pPr>
      <w:r w:rsidRPr="00B161E3">
        <w:rPr>
          <w:rFonts w:ascii="Garamond" w:hAnsi="Garamond"/>
          <w:b/>
          <w:bCs/>
          <w:smallCaps/>
          <w:sz w:val="28"/>
          <w:szCs w:val="28"/>
        </w:rPr>
        <w:t>Letizia Bindi</w:t>
      </w:r>
      <w:r>
        <w:rPr>
          <w:rFonts w:ascii="Garamond" w:hAnsi="Garamond"/>
          <w:bCs/>
          <w:sz w:val="28"/>
          <w:szCs w:val="28"/>
        </w:rPr>
        <w:t>, Università degli Studi del Molise</w:t>
      </w:r>
    </w:p>
    <w:p w:rsidR="00B161E3" w:rsidRPr="00B161E3" w:rsidRDefault="00B161E3" w:rsidP="00B161E3">
      <w:pPr>
        <w:tabs>
          <w:tab w:val="left" w:pos="8505"/>
        </w:tabs>
        <w:ind w:right="566"/>
        <w:jc w:val="both"/>
        <w:rPr>
          <w:rFonts w:ascii="Garamond" w:hAnsi="Garamond"/>
          <w:bCs/>
          <w:i/>
          <w:sz w:val="28"/>
          <w:szCs w:val="28"/>
        </w:rPr>
      </w:pPr>
      <w:proofErr w:type="spellStart"/>
      <w:r w:rsidRPr="00B161E3">
        <w:rPr>
          <w:rFonts w:ascii="Garamond" w:hAnsi="Garamond"/>
          <w:bCs/>
          <w:i/>
          <w:sz w:val="28"/>
          <w:szCs w:val="28"/>
        </w:rPr>
        <w:t>Transumangiando…</w:t>
      </w:r>
      <w:proofErr w:type="spellEnd"/>
      <w:r w:rsidRPr="00B161E3">
        <w:rPr>
          <w:rFonts w:ascii="Garamond" w:hAnsi="Garamond"/>
          <w:bCs/>
          <w:i/>
          <w:sz w:val="28"/>
          <w:szCs w:val="28"/>
        </w:rPr>
        <w:t xml:space="preserve"> cibo, filiere agroalimentari e </w:t>
      </w:r>
      <w:proofErr w:type="spellStart"/>
      <w:r w:rsidRPr="00B161E3">
        <w:rPr>
          <w:rFonts w:ascii="Garamond" w:hAnsi="Garamond"/>
          <w:bCs/>
          <w:i/>
          <w:sz w:val="28"/>
          <w:szCs w:val="28"/>
        </w:rPr>
        <w:t>patrimonializzazione</w:t>
      </w:r>
      <w:proofErr w:type="spellEnd"/>
      <w:r w:rsidRPr="00B161E3">
        <w:rPr>
          <w:rFonts w:ascii="Garamond" w:hAnsi="Garamond"/>
          <w:bCs/>
          <w:i/>
          <w:sz w:val="28"/>
          <w:szCs w:val="28"/>
        </w:rPr>
        <w:t xml:space="preserve"> del territorio in area di tratturi</w:t>
      </w:r>
    </w:p>
    <w:p w:rsidR="00B161E3" w:rsidRPr="00B161E3" w:rsidRDefault="00B161E3" w:rsidP="00047C6F">
      <w:pPr>
        <w:tabs>
          <w:tab w:val="left" w:pos="8505"/>
        </w:tabs>
        <w:spacing w:before="240"/>
        <w:ind w:right="566"/>
        <w:jc w:val="both"/>
        <w:rPr>
          <w:rFonts w:ascii="Garamond" w:hAnsi="Garamond"/>
          <w:bCs/>
          <w:sz w:val="28"/>
          <w:szCs w:val="28"/>
        </w:rPr>
      </w:pPr>
      <w:r w:rsidRPr="00B161E3">
        <w:rPr>
          <w:rFonts w:ascii="Garamond" w:hAnsi="Garamond"/>
          <w:bCs/>
          <w:sz w:val="28"/>
          <w:szCs w:val="28"/>
        </w:rPr>
        <w:t>Nella cornic</w:t>
      </w:r>
      <w:r>
        <w:rPr>
          <w:rFonts w:ascii="Garamond" w:hAnsi="Garamond"/>
          <w:bCs/>
          <w:sz w:val="28"/>
          <w:szCs w:val="28"/>
        </w:rPr>
        <w:t>e dei preparativi di EXPO2015 l’</w:t>
      </w:r>
      <w:r w:rsidRPr="00B161E3">
        <w:rPr>
          <w:rFonts w:ascii="Garamond" w:hAnsi="Garamond"/>
          <w:bCs/>
          <w:sz w:val="28"/>
          <w:szCs w:val="28"/>
        </w:rPr>
        <w:t>effervescenza in materia di cibo e filiere della produzione agroalimentare divengono un catalizzatore di interessi di ricerca e di spinte divulgative di estremo interesse e ambivalenza. In questo contributo si intende analizzare - quasi come in una restituzione immediata di una stagione culturale in atto - le note e le osservazioni, ma anche i processi culturali, accademici, politici che è dato di osservare in questo scorcio di mesi intorno a questo evento a partire dall</w:t>
      </w:r>
      <w:r w:rsidR="00A16DCA">
        <w:rPr>
          <w:rFonts w:ascii="Garamond" w:hAnsi="Garamond"/>
          <w:bCs/>
          <w:sz w:val="28"/>
          <w:szCs w:val="28"/>
        </w:rPr>
        <w:t>’</w:t>
      </w:r>
      <w:r w:rsidRPr="00B161E3">
        <w:rPr>
          <w:rFonts w:ascii="Garamond" w:hAnsi="Garamond"/>
          <w:bCs/>
          <w:sz w:val="28"/>
          <w:szCs w:val="28"/>
        </w:rPr>
        <w:t>osservatorio molisano nel quale si svolge, da un decennio, la mia ricerca etnografica e il mio impegno accademico. In questi ultimi mesi si è sviluppato, infatti, un notevole dibattito intorno al tema della transumanza e della conservazione e valorizzazione del sistema di percorsi paesaggistici, ma anche sul destino produttivo dei tratturi, con un forte accento portato proprio sulla promozione e valorizzazione d</w:t>
      </w:r>
      <w:r w:rsidR="00A16DCA">
        <w:rPr>
          <w:rFonts w:ascii="Garamond" w:hAnsi="Garamond"/>
          <w:bCs/>
          <w:sz w:val="28"/>
          <w:szCs w:val="28"/>
        </w:rPr>
        <w:t>elle produzioni agroalimentari ‘di nicchia’</w:t>
      </w:r>
      <w:r w:rsidRPr="00B161E3">
        <w:rPr>
          <w:rFonts w:ascii="Garamond" w:hAnsi="Garamond"/>
          <w:bCs/>
          <w:sz w:val="28"/>
          <w:szCs w:val="28"/>
        </w:rPr>
        <w:t xml:space="preserve"> che un tempo vi si producevano e che oggi, secondo altre linee e protocolli, si cerca nuovamente di produrre. Ne emerge </w:t>
      </w:r>
      <w:r w:rsidR="00A16DCA">
        <w:rPr>
          <w:rFonts w:ascii="Garamond" w:hAnsi="Garamond"/>
          <w:bCs/>
          <w:sz w:val="28"/>
          <w:szCs w:val="28"/>
        </w:rPr>
        <w:t>un quadro articolato in cui il ‘</w:t>
      </w:r>
      <w:proofErr w:type="spellStart"/>
      <w:r w:rsidR="00A16DCA">
        <w:rPr>
          <w:rFonts w:ascii="Garamond" w:hAnsi="Garamond"/>
          <w:bCs/>
          <w:sz w:val="28"/>
          <w:szCs w:val="28"/>
        </w:rPr>
        <w:t>food</w:t>
      </w:r>
      <w:proofErr w:type="spellEnd"/>
      <w:r w:rsidR="00A16DCA">
        <w:rPr>
          <w:rFonts w:ascii="Garamond" w:hAnsi="Garamond"/>
          <w:bCs/>
          <w:sz w:val="28"/>
          <w:szCs w:val="28"/>
        </w:rPr>
        <w:t>’</w:t>
      </w:r>
      <w:r w:rsidRPr="00B161E3">
        <w:rPr>
          <w:rFonts w:ascii="Garamond" w:hAnsi="Garamond"/>
          <w:bCs/>
          <w:sz w:val="28"/>
          <w:szCs w:val="28"/>
        </w:rPr>
        <w:t xml:space="preserve">, inteso in primo luogo come significato e come merce, entra nel gioco complesso delle strategie di sviluppo territoriale, nelle attività di rilancio del sistema economico rurale secondo nuove, più contemporanee linee di intervento e secondo nuove logiche di partecipazione dal basso alla </w:t>
      </w:r>
      <w:proofErr w:type="spellStart"/>
      <w:r w:rsidRPr="00B161E3">
        <w:rPr>
          <w:rFonts w:ascii="Garamond" w:hAnsi="Garamond"/>
          <w:bCs/>
          <w:i/>
          <w:iCs/>
          <w:sz w:val="28"/>
          <w:szCs w:val="28"/>
        </w:rPr>
        <w:t>governance</w:t>
      </w:r>
      <w:proofErr w:type="spellEnd"/>
      <w:r w:rsidRPr="00B161E3">
        <w:rPr>
          <w:rFonts w:ascii="Garamond" w:hAnsi="Garamond"/>
          <w:bCs/>
          <w:i/>
          <w:iCs/>
          <w:sz w:val="28"/>
          <w:szCs w:val="28"/>
        </w:rPr>
        <w:t xml:space="preserve"> </w:t>
      </w:r>
      <w:r w:rsidRPr="00B161E3">
        <w:rPr>
          <w:rFonts w:ascii="Garamond" w:hAnsi="Garamond"/>
          <w:bCs/>
          <w:sz w:val="28"/>
          <w:szCs w:val="28"/>
        </w:rPr>
        <w:t>dei processi economici e culturali.</w:t>
      </w:r>
    </w:p>
    <w:p w:rsidR="00B161E3" w:rsidRDefault="00B161E3" w:rsidP="004075BA">
      <w:pPr>
        <w:jc w:val="both"/>
        <w:rPr>
          <w:rFonts w:ascii="Garamond" w:hAnsi="Garamond"/>
          <w:b/>
          <w:smallCaps/>
          <w:sz w:val="28"/>
          <w:szCs w:val="28"/>
        </w:rPr>
      </w:pPr>
    </w:p>
    <w:p w:rsidR="00B161E3" w:rsidRDefault="00B161E3" w:rsidP="004075BA">
      <w:pPr>
        <w:jc w:val="both"/>
        <w:rPr>
          <w:rFonts w:ascii="Garamond" w:hAnsi="Garamond"/>
          <w:b/>
          <w:smallCaps/>
          <w:sz w:val="28"/>
          <w:szCs w:val="28"/>
        </w:rPr>
      </w:pPr>
    </w:p>
    <w:p w:rsidR="00B161E3" w:rsidRDefault="00B161E3" w:rsidP="004075BA">
      <w:pPr>
        <w:jc w:val="both"/>
        <w:rPr>
          <w:rFonts w:ascii="Garamond" w:hAnsi="Garamond"/>
          <w:b/>
          <w:smallCaps/>
          <w:sz w:val="28"/>
          <w:szCs w:val="28"/>
        </w:rPr>
      </w:pPr>
    </w:p>
    <w:p w:rsidR="00A16DCA" w:rsidRDefault="00A16DCA" w:rsidP="004075BA">
      <w:pPr>
        <w:jc w:val="both"/>
        <w:rPr>
          <w:rFonts w:ascii="Garamond" w:hAnsi="Garamond"/>
          <w:b/>
          <w:smallCaps/>
          <w:sz w:val="28"/>
          <w:szCs w:val="28"/>
        </w:rPr>
      </w:pPr>
    </w:p>
    <w:p w:rsidR="004075BA" w:rsidRPr="004075BA" w:rsidRDefault="004075BA" w:rsidP="004075BA">
      <w:pPr>
        <w:jc w:val="both"/>
        <w:rPr>
          <w:rFonts w:ascii="Garamond" w:hAnsi="Garamond"/>
          <w:color w:val="000000"/>
          <w:sz w:val="28"/>
          <w:szCs w:val="28"/>
        </w:rPr>
      </w:pPr>
      <w:r w:rsidRPr="004075BA">
        <w:rPr>
          <w:rFonts w:ascii="Garamond" w:hAnsi="Garamond"/>
          <w:b/>
          <w:smallCaps/>
          <w:sz w:val="28"/>
          <w:szCs w:val="28"/>
        </w:rPr>
        <w:lastRenderedPageBreak/>
        <w:t xml:space="preserve">Cristina </w:t>
      </w:r>
      <w:proofErr w:type="spellStart"/>
      <w:r w:rsidRPr="004075BA">
        <w:rPr>
          <w:rFonts w:ascii="Garamond" w:hAnsi="Garamond"/>
          <w:b/>
          <w:smallCaps/>
          <w:sz w:val="28"/>
          <w:szCs w:val="28"/>
        </w:rPr>
        <w:t>Grasseni</w:t>
      </w:r>
      <w:proofErr w:type="spellEnd"/>
      <w:r w:rsidRPr="004075BA">
        <w:rPr>
          <w:rFonts w:ascii="Garamond" w:hAnsi="Garamond"/>
          <w:sz w:val="28"/>
          <w:szCs w:val="28"/>
        </w:rPr>
        <w:t xml:space="preserve">, </w:t>
      </w:r>
      <w:r w:rsidRPr="004075BA">
        <w:rPr>
          <w:rFonts w:ascii="Garamond" w:hAnsi="Garamond"/>
          <w:color w:val="000000"/>
          <w:sz w:val="28"/>
          <w:szCs w:val="28"/>
          <w:lang w:val="es-ES"/>
        </w:rPr>
        <w:t>Utrecht University</w:t>
      </w:r>
    </w:p>
    <w:p w:rsidR="004075BA" w:rsidRPr="004075BA" w:rsidRDefault="004075BA" w:rsidP="004075BA">
      <w:pPr>
        <w:jc w:val="both"/>
        <w:rPr>
          <w:rFonts w:ascii="Garamond" w:hAnsi="Garamond"/>
          <w:color w:val="000000"/>
          <w:sz w:val="28"/>
          <w:szCs w:val="28"/>
          <w:lang w:val="nl-NL"/>
        </w:rPr>
      </w:pPr>
      <w:r w:rsidRPr="004075BA">
        <w:rPr>
          <w:rFonts w:ascii="Garamond" w:hAnsi="Garamond"/>
          <w:i/>
          <w:color w:val="000000"/>
          <w:sz w:val="28"/>
          <w:szCs w:val="28"/>
          <w:lang w:val="nl-NL"/>
        </w:rPr>
        <w:t>(Re)inventare lo Strachitunt</w:t>
      </w:r>
    </w:p>
    <w:p w:rsidR="004075BA" w:rsidRPr="004075BA" w:rsidRDefault="004075BA" w:rsidP="00047C6F">
      <w:pPr>
        <w:spacing w:before="240"/>
        <w:jc w:val="both"/>
        <w:rPr>
          <w:rFonts w:ascii="Garamond" w:hAnsi="Garamond"/>
          <w:color w:val="000000"/>
          <w:sz w:val="28"/>
          <w:szCs w:val="28"/>
          <w:lang w:val="es-ES"/>
        </w:rPr>
      </w:pPr>
      <w:r w:rsidRPr="004075BA">
        <w:rPr>
          <w:rFonts w:ascii="Garamond" w:hAnsi="Garamond"/>
          <w:color w:val="000000"/>
          <w:sz w:val="28"/>
          <w:szCs w:val="28"/>
          <w:lang w:val="nl-NL"/>
        </w:rPr>
        <w:t>La</w:t>
      </w:r>
      <w:r w:rsidR="00047C6F">
        <w:rPr>
          <w:rFonts w:ascii="Garamond" w:hAnsi="Garamond"/>
          <w:color w:val="000000"/>
          <w:sz w:val="28"/>
          <w:szCs w:val="28"/>
          <w:lang w:val="nl-NL"/>
        </w:rPr>
        <w:t xml:space="preserve"> mia riflessione si focalizzerà</w:t>
      </w:r>
      <w:r w:rsidRPr="004075BA">
        <w:rPr>
          <w:rFonts w:ascii="Garamond" w:hAnsi="Garamond"/>
          <w:color w:val="000000"/>
          <w:sz w:val="28"/>
          <w:szCs w:val="28"/>
          <w:lang w:val="nl-NL"/>
        </w:rPr>
        <w:t xml:space="preserve"> sulle trasformazioni delle forme di produzione</w:t>
      </w:r>
      <w:r w:rsidR="00047C6F">
        <w:rPr>
          <w:rFonts w:ascii="Garamond" w:hAnsi="Garamond"/>
          <w:color w:val="000000"/>
          <w:sz w:val="28"/>
          <w:szCs w:val="28"/>
          <w:lang w:val="nl-NL"/>
        </w:rPr>
        <w:t xml:space="preserve"> tradizionali del formaggio in a</w:t>
      </w:r>
      <w:r w:rsidRPr="004075BA">
        <w:rPr>
          <w:rFonts w:ascii="Garamond" w:hAnsi="Garamond"/>
          <w:color w:val="000000"/>
          <w:sz w:val="28"/>
          <w:szCs w:val="28"/>
          <w:lang w:val="nl-NL"/>
        </w:rPr>
        <w:t>rea alpina, e sulle strategie di</w:t>
      </w:r>
      <w:r w:rsidR="00047C6F">
        <w:rPr>
          <w:rFonts w:ascii="Garamond" w:hAnsi="Garamond"/>
          <w:color w:val="000000"/>
          <w:sz w:val="28"/>
          <w:szCs w:val="28"/>
          <w:lang w:val="nl-NL"/>
        </w:rPr>
        <w:t xml:space="preserve"> valorizzazione della “tipicità</w:t>
      </w:r>
      <w:r w:rsidRPr="004075BA">
        <w:rPr>
          <w:rFonts w:ascii="Garamond" w:hAnsi="Garamond"/>
          <w:color w:val="000000"/>
          <w:sz w:val="28"/>
          <w:szCs w:val="28"/>
          <w:lang w:val="nl-NL"/>
        </w:rPr>
        <w:t xml:space="preserve">” che connettono in modi complessi livello locale e governance europea. </w:t>
      </w:r>
      <w:r w:rsidRPr="004075BA">
        <w:rPr>
          <w:rFonts w:ascii="Garamond" w:hAnsi="Garamond"/>
          <w:color w:val="000000"/>
          <w:sz w:val="28"/>
          <w:szCs w:val="28"/>
          <w:lang w:val="es-ES"/>
        </w:rPr>
        <w:t>Il caso</w:t>
      </w:r>
      <w:r w:rsidR="00047C6F">
        <w:rPr>
          <w:rFonts w:ascii="Garamond" w:hAnsi="Garamond"/>
          <w:color w:val="000000"/>
          <w:sz w:val="28"/>
          <w:szCs w:val="28"/>
          <w:lang w:val="es-ES"/>
        </w:rPr>
        <w:t xml:space="preserve"> di studio sarà </w:t>
      </w:r>
      <w:r w:rsidRPr="004075BA">
        <w:rPr>
          <w:rFonts w:ascii="Garamond" w:hAnsi="Garamond"/>
          <w:color w:val="000000"/>
          <w:sz w:val="28"/>
          <w:szCs w:val="28"/>
          <w:lang w:val="es-ES"/>
        </w:rPr>
        <w:t xml:space="preserve">quello dello </w:t>
      </w:r>
      <w:r w:rsidRPr="004075BA">
        <w:rPr>
          <w:rFonts w:ascii="Garamond" w:hAnsi="Garamond"/>
          <w:i/>
          <w:color w:val="000000"/>
          <w:sz w:val="28"/>
          <w:szCs w:val="28"/>
          <w:lang w:val="es-ES"/>
        </w:rPr>
        <w:t>Strachitunt</w:t>
      </w:r>
      <w:r w:rsidRPr="004075BA">
        <w:rPr>
          <w:rFonts w:ascii="Garamond" w:hAnsi="Garamond"/>
          <w:color w:val="000000"/>
          <w:sz w:val="28"/>
          <w:szCs w:val="28"/>
          <w:lang w:val="es-ES"/>
        </w:rPr>
        <w:t xml:space="preserve"> della Valtaleggio, ora DOP, dopo un decennio di pro</w:t>
      </w:r>
      <w:r w:rsidR="00047C6F">
        <w:rPr>
          <w:rFonts w:ascii="Garamond" w:hAnsi="Garamond"/>
          <w:color w:val="000000"/>
          <w:sz w:val="28"/>
          <w:szCs w:val="28"/>
          <w:lang w:val="es-ES"/>
        </w:rPr>
        <w:t>cedure e ricorsi. Mi soffermerò</w:t>
      </w:r>
      <w:r w:rsidRPr="004075BA">
        <w:rPr>
          <w:rFonts w:ascii="Garamond" w:hAnsi="Garamond"/>
          <w:color w:val="000000"/>
          <w:sz w:val="28"/>
          <w:szCs w:val="28"/>
          <w:lang w:val="es-ES"/>
        </w:rPr>
        <w:t xml:space="preserve"> sulle modalità di auto-organizzazione dei diversi attori del territorio</w:t>
      </w:r>
      <w:r w:rsidR="00047C6F">
        <w:rPr>
          <w:rFonts w:ascii="Garamond" w:hAnsi="Garamond"/>
          <w:color w:val="000000"/>
          <w:sz w:val="28"/>
          <w:szCs w:val="28"/>
          <w:lang w:val="es-ES"/>
        </w:rPr>
        <w:t xml:space="preserve"> come sulla trasformazione dell’</w:t>
      </w:r>
      <w:r w:rsidRPr="004075BA">
        <w:rPr>
          <w:rFonts w:ascii="Garamond" w:hAnsi="Garamond"/>
          <w:color w:val="000000"/>
          <w:sz w:val="28"/>
          <w:szCs w:val="28"/>
          <w:lang w:val="es-ES"/>
        </w:rPr>
        <w:t xml:space="preserve">immaginario locale ai fini del suo ottenimento. </w:t>
      </w:r>
    </w:p>
    <w:p w:rsidR="004075BA" w:rsidRPr="004075BA" w:rsidRDefault="004075BA" w:rsidP="004075BA">
      <w:pPr>
        <w:jc w:val="both"/>
        <w:rPr>
          <w:rFonts w:ascii="Garamond" w:hAnsi="Garamond"/>
          <w:b/>
          <w:smallCaps/>
          <w:sz w:val="28"/>
          <w:szCs w:val="28"/>
          <w:lang w:val="es-ES"/>
        </w:rPr>
      </w:pPr>
    </w:p>
    <w:p w:rsidR="004075BA" w:rsidRPr="004075BA" w:rsidRDefault="004075BA" w:rsidP="004075BA">
      <w:pPr>
        <w:jc w:val="both"/>
        <w:rPr>
          <w:rFonts w:ascii="Garamond" w:hAnsi="Garamond"/>
          <w:b/>
          <w:smallCaps/>
          <w:sz w:val="28"/>
          <w:szCs w:val="28"/>
        </w:rPr>
      </w:pPr>
    </w:p>
    <w:p w:rsidR="004075BA" w:rsidRPr="004075BA" w:rsidRDefault="004075BA" w:rsidP="004075BA">
      <w:pPr>
        <w:jc w:val="both"/>
        <w:rPr>
          <w:rFonts w:ascii="Garamond" w:hAnsi="Garamond"/>
          <w:b/>
          <w:smallCaps/>
          <w:sz w:val="28"/>
          <w:szCs w:val="28"/>
        </w:rPr>
      </w:pPr>
    </w:p>
    <w:p w:rsidR="00751B77" w:rsidRPr="00F35B92" w:rsidRDefault="00751B77" w:rsidP="00751B77">
      <w:pPr>
        <w:rPr>
          <w:rFonts w:ascii="Garamond" w:hAnsi="Garamond"/>
          <w:sz w:val="28"/>
          <w:szCs w:val="28"/>
        </w:rPr>
      </w:pPr>
      <w:r w:rsidRPr="00F35B92">
        <w:rPr>
          <w:rFonts w:ascii="Garamond" w:hAnsi="Garamond"/>
          <w:b/>
          <w:smallCaps/>
          <w:sz w:val="28"/>
          <w:szCs w:val="28"/>
        </w:rPr>
        <w:t xml:space="preserve">Katia </w:t>
      </w:r>
      <w:proofErr w:type="spellStart"/>
      <w:r w:rsidRPr="00F35B92">
        <w:rPr>
          <w:rFonts w:ascii="Garamond" w:hAnsi="Garamond"/>
          <w:b/>
          <w:smallCaps/>
          <w:sz w:val="28"/>
          <w:szCs w:val="28"/>
        </w:rPr>
        <w:t>Ballacchino</w:t>
      </w:r>
      <w:proofErr w:type="spellEnd"/>
      <w:r w:rsidRPr="00F35B92">
        <w:rPr>
          <w:rFonts w:ascii="Garamond" w:hAnsi="Garamond"/>
          <w:sz w:val="28"/>
          <w:szCs w:val="28"/>
        </w:rPr>
        <w:t>, Università degli Studi del Molise</w:t>
      </w:r>
    </w:p>
    <w:p w:rsidR="00751B77" w:rsidRPr="00F35B92" w:rsidRDefault="00751B77" w:rsidP="00751B77">
      <w:pPr>
        <w:jc w:val="both"/>
        <w:rPr>
          <w:rFonts w:ascii="Garamond" w:hAnsi="Garamond"/>
          <w:i/>
          <w:sz w:val="28"/>
          <w:szCs w:val="28"/>
        </w:rPr>
      </w:pPr>
      <w:r w:rsidRPr="00F35B92">
        <w:rPr>
          <w:rFonts w:ascii="Garamond" w:hAnsi="Garamond"/>
          <w:i/>
          <w:sz w:val="28"/>
          <w:szCs w:val="28"/>
        </w:rPr>
        <w:t>Se il commensale è l’UNESCO. Note sulla creatività alimentare attorno a una festa diventata patrimonio</w:t>
      </w:r>
    </w:p>
    <w:p w:rsidR="00751B77" w:rsidRPr="00F35B92" w:rsidRDefault="00751B77" w:rsidP="00047C6F">
      <w:pPr>
        <w:spacing w:before="240"/>
        <w:jc w:val="both"/>
        <w:rPr>
          <w:rFonts w:ascii="Garamond" w:hAnsi="Garamond"/>
          <w:sz w:val="28"/>
          <w:szCs w:val="28"/>
        </w:rPr>
      </w:pPr>
      <w:r w:rsidRPr="00F35B92">
        <w:rPr>
          <w:rFonts w:ascii="Garamond" w:hAnsi="Garamond"/>
          <w:sz w:val="28"/>
          <w:szCs w:val="28"/>
        </w:rPr>
        <w:t xml:space="preserve">L’intervento prende spunto da una lunga etnografia sulla festa dei Gigli di Nola (Napoli) e sul suo recente inserimento nella Lista Rappresentativa UNESCO del Patrimonio Culturale Immateriale (Dicembre 2013). A margine dello studio antropologico e del monitoraggio dei diversi processi di </w:t>
      </w:r>
      <w:proofErr w:type="spellStart"/>
      <w:r w:rsidRPr="00F35B92">
        <w:rPr>
          <w:rFonts w:ascii="Garamond" w:hAnsi="Garamond"/>
          <w:sz w:val="28"/>
          <w:szCs w:val="28"/>
        </w:rPr>
        <w:t>patrimonializzazione</w:t>
      </w:r>
      <w:proofErr w:type="spellEnd"/>
      <w:r w:rsidRPr="00F35B92">
        <w:rPr>
          <w:rFonts w:ascii="Garamond" w:hAnsi="Garamond"/>
          <w:sz w:val="28"/>
          <w:szCs w:val="28"/>
        </w:rPr>
        <w:t xml:space="preserve"> che in questi ultimi anni hanno coinvolto la comunità </w:t>
      </w:r>
      <w:proofErr w:type="spellStart"/>
      <w:r w:rsidRPr="00F35B92">
        <w:rPr>
          <w:rFonts w:ascii="Garamond" w:hAnsi="Garamond"/>
          <w:sz w:val="28"/>
          <w:szCs w:val="28"/>
        </w:rPr>
        <w:t>nolana</w:t>
      </w:r>
      <w:proofErr w:type="spellEnd"/>
      <w:r w:rsidRPr="00F35B92">
        <w:rPr>
          <w:rFonts w:ascii="Garamond" w:hAnsi="Garamond"/>
          <w:sz w:val="28"/>
          <w:szCs w:val="28"/>
        </w:rPr>
        <w:t xml:space="preserve">, si propone una riflessione sulla creatività alimentare rinnovata e ripensata attorno alla corsa verso il riconoscimento UNESCO che sembra divenire sia in senso emozionale e </w:t>
      </w:r>
      <w:proofErr w:type="spellStart"/>
      <w:r w:rsidRPr="00F35B92">
        <w:rPr>
          <w:rFonts w:ascii="Garamond" w:hAnsi="Garamond"/>
          <w:sz w:val="28"/>
          <w:szCs w:val="28"/>
        </w:rPr>
        <w:t>identitario</w:t>
      </w:r>
      <w:proofErr w:type="spellEnd"/>
      <w:r w:rsidRPr="00F35B92">
        <w:rPr>
          <w:rFonts w:ascii="Garamond" w:hAnsi="Garamond"/>
          <w:sz w:val="28"/>
          <w:szCs w:val="28"/>
        </w:rPr>
        <w:t xml:space="preserve"> che mediatico, soprattutto da parte delle politiche locali, il volano della contemporanea notifica della presenza nel mondo dei molti protagonisti accomunati dalla passione per la pratica festiva. L’invenzione di prodotti legati al panorama festivo di cui si dichiara la “tipicità” – ma non necessariamente la </w:t>
      </w:r>
      <w:proofErr w:type="spellStart"/>
      <w:r w:rsidRPr="00F35B92">
        <w:rPr>
          <w:rFonts w:ascii="Garamond" w:hAnsi="Garamond"/>
          <w:sz w:val="28"/>
          <w:szCs w:val="28"/>
        </w:rPr>
        <w:t>tradizionalità</w:t>
      </w:r>
      <w:proofErr w:type="spellEnd"/>
      <w:r w:rsidRPr="00F35B92">
        <w:rPr>
          <w:rFonts w:ascii="Garamond" w:hAnsi="Garamond"/>
          <w:sz w:val="28"/>
          <w:szCs w:val="28"/>
        </w:rPr>
        <w:t xml:space="preserve"> – e la sponsorizzazione dello stesso riconoscimento internazionale della festa passano anche per la dimensione alimentare, pur non essendo il cibo il principale protagonista concreto o simbolico del sistema cerimoniale </w:t>
      </w:r>
      <w:proofErr w:type="spellStart"/>
      <w:r w:rsidRPr="00F35B92">
        <w:rPr>
          <w:rFonts w:ascii="Garamond" w:hAnsi="Garamond"/>
          <w:sz w:val="28"/>
          <w:szCs w:val="28"/>
        </w:rPr>
        <w:t>giglistico</w:t>
      </w:r>
      <w:proofErr w:type="spellEnd"/>
      <w:r w:rsidRPr="00F35B92">
        <w:rPr>
          <w:rFonts w:ascii="Garamond" w:hAnsi="Garamond"/>
          <w:sz w:val="28"/>
          <w:szCs w:val="28"/>
        </w:rPr>
        <w:t>. Dunque, in senso metaforico si potrebbe intendere questa come una tavola imbandita dove l’antropologo si trova a sedere accanto ad agenzie internazionali, istituzioni locali e alle comunità di pratica festive che si reinventano e rappresentano retoricamente in termini turistici attorno al sistema alimentare, anche in previsione di una possibile partecipazione al prossimo EXPO.</w:t>
      </w:r>
    </w:p>
    <w:p w:rsidR="00751B77" w:rsidRDefault="00751B77" w:rsidP="002F4E1D">
      <w:pPr>
        <w:rPr>
          <w:rFonts w:ascii="Garamond" w:hAnsi="Garamond"/>
          <w:b/>
          <w:smallCaps/>
          <w:sz w:val="28"/>
          <w:szCs w:val="28"/>
        </w:rPr>
      </w:pPr>
    </w:p>
    <w:p w:rsidR="00751B77" w:rsidRDefault="00751B77" w:rsidP="00751B77">
      <w:pPr>
        <w:jc w:val="both"/>
        <w:rPr>
          <w:rFonts w:ascii="Garamond" w:hAnsi="Garamond"/>
          <w:b/>
          <w:smallCaps/>
          <w:sz w:val="28"/>
          <w:szCs w:val="28"/>
        </w:rPr>
      </w:pPr>
    </w:p>
    <w:p w:rsidR="00751B77" w:rsidRDefault="00751B77" w:rsidP="00751B77">
      <w:pPr>
        <w:jc w:val="both"/>
        <w:rPr>
          <w:rFonts w:ascii="Garamond" w:hAnsi="Garamond"/>
          <w:b/>
          <w:smallCaps/>
          <w:sz w:val="28"/>
          <w:szCs w:val="28"/>
        </w:rPr>
      </w:pPr>
    </w:p>
    <w:p w:rsidR="00751B77" w:rsidRDefault="00751B77" w:rsidP="00751B77">
      <w:pPr>
        <w:jc w:val="both"/>
        <w:rPr>
          <w:rFonts w:ascii="Garamond" w:hAnsi="Garamond"/>
          <w:sz w:val="28"/>
          <w:szCs w:val="28"/>
        </w:rPr>
      </w:pPr>
      <w:r w:rsidRPr="009902DD">
        <w:rPr>
          <w:rFonts w:ascii="Garamond" w:hAnsi="Garamond"/>
          <w:b/>
          <w:smallCaps/>
          <w:sz w:val="28"/>
          <w:szCs w:val="28"/>
        </w:rPr>
        <w:t xml:space="preserve">Alessandra </w:t>
      </w:r>
      <w:proofErr w:type="spellStart"/>
      <w:r w:rsidRPr="009902DD">
        <w:rPr>
          <w:rFonts w:ascii="Garamond" w:hAnsi="Garamond"/>
          <w:b/>
          <w:smallCaps/>
          <w:sz w:val="28"/>
          <w:szCs w:val="28"/>
        </w:rPr>
        <w:t>Broccolini</w:t>
      </w:r>
      <w:proofErr w:type="spellEnd"/>
      <w:r w:rsidRPr="009902DD">
        <w:rPr>
          <w:rFonts w:ascii="Garamond" w:hAnsi="Garamond"/>
          <w:sz w:val="28"/>
          <w:szCs w:val="28"/>
        </w:rPr>
        <w:t>, Università degli Studi di Roma “La Sapienza”</w:t>
      </w:r>
    </w:p>
    <w:p w:rsidR="00751B77" w:rsidRPr="009902DD" w:rsidRDefault="00751B77" w:rsidP="00751B77">
      <w:pPr>
        <w:jc w:val="both"/>
        <w:rPr>
          <w:rFonts w:ascii="Garamond" w:hAnsi="Garamond"/>
          <w:sz w:val="28"/>
          <w:szCs w:val="28"/>
        </w:rPr>
      </w:pPr>
      <w:r w:rsidRPr="009902DD">
        <w:rPr>
          <w:rFonts w:ascii="Garamond" w:hAnsi="Garamond"/>
          <w:i/>
          <w:sz w:val="28"/>
          <w:szCs w:val="28"/>
        </w:rPr>
        <w:t>Il pesce di l</w:t>
      </w:r>
      <w:r w:rsidR="0033639D">
        <w:rPr>
          <w:rFonts w:ascii="Garamond" w:hAnsi="Garamond"/>
          <w:i/>
          <w:sz w:val="28"/>
          <w:szCs w:val="28"/>
        </w:rPr>
        <w:t>ago e la “Dieta mediterranea”: s</w:t>
      </w:r>
      <w:r w:rsidRPr="009902DD">
        <w:rPr>
          <w:rFonts w:ascii="Garamond" w:hAnsi="Garamond"/>
          <w:i/>
          <w:sz w:val="28"/>
          <w:szCs w:val="28"/>
        </w:rPr>
        <w:t>trategie di valorizzazione e di res</w:t>
      </w:r>
      <w:r>
        <w:rPr>
          <w:rFonts w:ascii="Garamond" w:hAnsi="Garamond"/>
          <w:i/>
          <w:sz w:val="28"/>
          <w:szCs w:val="28"/>
        </w:rPr>
        <w:t>istenza nell’</w:t>
      </w:r>
      <w:r w:rsidRPr="009902DD">
        <w:rPr>
          <w:rFonts w:ascii="Garamond" w:hAnsi="Garamond"/>
          <w:i/>
          <w:sz w:val="28"/>
          <w:szCs w:val="28"/>
        </w:rPr>
        <w:t>alto viterbese</w:t>
      </w:r>
    </w:p>
    <w:p w:rsidR="00751B77" w:rsidRDefault="00751B77" w:rsidP="00047C6F">
      <w:pPr>
        <w:spacing w:before="240"/>
        <w:jc w:val="both"/>
      </w:pPr>
      <w:r w:rsidRPr="009902DD">
        <w:rPr>
          <w:rFonts w:ascii="Garamond" w:hAnsi="Garamond"/>
          <w:sz w:val="28"/>
          <w:szCs w:val="28"/>
        </w:rPr>
        <w:t xml:space="preserve">Se si fa eccezione per alcune aree ristrette della penisola, la pesca tradizionale nelle acque interne e il pesce di lago inteso come prodotto alimentare, rappresentano in Italia campi piuttosto marginali, sia nelle locali politiche territoriali di valorizzazione e salvaguardia, che nel campo </w:t>
      </w:r>
      <w:proofErr w:type="spellStart"/>
      <w:r w:rsidRPr="009902DD">
        <w:rPr>
          <w:rFonts w:ascii="Garamond" w:hAnsi="Garamond"/>
          <w:sz w:val="28"/>
          <w:szCs w:val="28"/>
        </w:rPr>
        <w:t>demoetnoantropologico</w:t>
      </w:r>
      <w:proofErr w:type="spellEnd"/>
      <w:r w:rsidRPr="009902DD">
        <w:rPr>
          <w:rFonts w:ascii="Garamond" w:hAnsi="Garamond"/>
          <w:sz w:val="28"/>
          <w:szCs w:val="28"/>
        </w:rPr>
        <w:t>. Questa marginalità sol</w:t>
      </w:r>
      <w:r>
        <w:rPr>
          <w:rFonts w:ascii="Garamond" w:hAnsi="Garamond"/>
          <w:sz w:val="28"/>
          <w:szCs w:val="28"/>
        </w:rPr>
        <w:t>lecita l’</w:t>
      </w:r>
      <w:r w:rsidRPr="009902DD">
        <w:rPr>
          <w:rFonts w:ascii="Garamond" w:hAnsi="Garamond"/>
          <w:sz w:val="28"/>
          <w:szCs w:val="28"/>
        </w:rPr>
        <w:t>antropologo a rintracciarne le cause, che possono essere individuate oltre che nello statuto simbolico ambiguo che caratterizza negli usi alimentari il pesce di lago</w:t>
      </w:r>
      <w:r>
        <w:rPr>
          <w:rFonts w:ascii="Garamond" w:hAnsi="Garamond"/>
          <w:sz w:val="28"/>
          <w:szCs w:val="28"/>
        </w:rPr>
        <w:t xml:space="preserve"> rispetto alla sua versione </w:t>
      </w:r>
      <w:r>
        <w:rPr>
          <w:rFonts w:ascii="Garamond" w:hAnsi="Garamond"/>
          <w:sz w:val="28"/>
          <w:szCs w:val="28"/>
        </w:rPr>
        <w:lastRenderedPageBreak/>
        <w:t>“</w:t>
      </w:r>
      <w:r w:rsidRPr="009902DD">
        <w:rPr>
          <w:rFonts w:ascii="Garamond" w:hAnsi="Garamond"/>
          <w:sz w:val="28"/>
          <w:szCs w:val="28"/>
        </w:rPr>
        <w:t>nobile</w:t>
      </w:r>
      <w:r>
        <w:rPr>
          <w:rFonts w:ascii="Garamond" w:hAnsi="Garamond"/>
          <w:sz w:val="28"/>
          <w:szCs w:val="28"/>
        </w:rPr>
        <w:t>”</w:t>
      </w:r>
      <w:r w:rsidRPr="009902DD">
        <w:rPr>
          <w:rFonts w:ascii="Garamond" w:hAnsi="Garamond"/>
          <w:sz w:val="28"/>
          <w:szCs w:val="28"/>
        </w:rPr>
        <w:t xml:space="preserve"> rappresentata dal pesce di mare, anche nelle dinamiche conflittuali che hanno coinvolto le comunità di pescatori in rapporto alle politiche del territorio, ambientali e del tempo libero; prim</w:t>
      </w:r>
      <w:r>
        <w:rPr>
          <w:rFonts w:ascii="Garamond" w:hAnsi="Garamond"/>
          <w:sz w:val="28"/>
          <w:szCs w:val="28"/>
        </w:rPr>
        <w:t>i fra tutti l’</w:t>
      </w:r>
      <w:r w:rsidRPr="009902DD">
        <w:rPr>
          <w:rFonts w:ascii="Garamond" w:hAnsi="Garamond"/>
          <w:sz w:val="28"/>
          <w:szCs w:val="28"/>
        </w:rPr>
        <w:t>inquinamento ambientale e la pesca sportiva, che hanno favorito la scomparsa di numerose attività di pesca. Nel Lazio, a fronte di una marcata visibilità simbol</w:t>
      </w:r>
      <w:r>
        <w:rPr>
          <w:rFonts w:ascii="Garamond" w:hAnsi="Garamond"/>
          <w:sz w:val="28"/>
          <w:szCs w:val="28"/>
        </w:rPr>
        <w:t>ica in termini di poetiche dell’</w:t>
      </w:r>
      <w:r w:rsidRPr="009902DD">
        <w:rPr>
          <w:rFonts w:ascii="Garamond" w:hAnsi="Garamond"/>
          <w:sz w:val="28"/>
          <w:szCs w:val="28"/>
        </w:rPr>
        <w:t>autenticità e della località, la pesca di lago, nonostante la presenza di numerosi laghi e di consistenti attività di pesca, non ha mai prodotto politiche attente nei confronti delle culture locali, dei saperi e delle pratiche di pesca, anche laddove esistono forti comunità di pescatori, e neppure una reale valorizzazione del pesce come prodotto alimentare.</w:t>
      </w:r>
      <w:r>
        <w:rPr>
          <w:rFonts w:ascii="Garamond" w:hAnsi="Garamond"/>
          <w:sz w:val="28"/>
          <w:szCs w:val="28"/>
        </w:rPr>
        <w:t xml:space="preserve"> Sul lago di Bolsena, nell’</w:t>
      </w:r>
      <w:r w:rsidRPr="009902DD">
        <w:rPr>
          <w:rFonts w:ascii="Garamond" w:hAnsi="Garamond"/>
          <w:sz w:val="28"/>
          <w:szCs w:val="28"/>
        </w:rPr>
        <w:t>alto viterbese (il lago</w:t>
      </w:r>
      <w:r>
        <w:rPr>
          <w:rFonts w:ascii="Garamond" w:hAnsi="Garamond"/>
          <w:sz w:val="28"/>
          <w:szCs w:val="28"/>
        </w:rPr>
        <w:t xml:space="preserve"> vulcanico più grande d’</w:t>
      </w:r>
      <w:r w:rsidRPr="009902DD">
        <w:rPr>
          <w:rFonts w:ascii="Garamond" w:hAnsi="Garamond"/>
          <w:sz w:val="28"/>
          <w:szCs w:val="28"/>
        </w:rPr>
        <w:t>Europa), la cultura del lago è stata al contrario profonda, ma anziché rappresentare un fattore di valorizzazione del territorio appare oggi negletta e in via di depauperamento e vive entro spazi di marginalità e di resistenza. Le attività di pesca, infatti, non essendosi mai meccanizzate -</w:t>
      </w:r>
      <w:r w:rsidR="00DD558D">
        <w:rPr>
          <w:rFonts w:ascii="Garamond" w:hAnsi="Garamond"/>
          <w:sz w:val="28"/>
          <w:szCs w:val="28"/>
        </w:rPr>
        <w:t xml:space="preserve"> </w:t>
      </w:r>
      <w:r w:rsidRPr="009902DD">
        <w:rPr>
          <w:rFonts w:ascii="Garamond" w:hAnsi="Garamond"/>
          <w:sz w:val="28"/>
          <w:szCs w:val="28"/>
        </w:rPr>
        <w:t>per ragioni intrinseche</w:t>
      </w:r>
      <w:r w:rsidR="00DD558D">
        <w:rPr>
          <w:rFonts w:ascii="Garamond" w:hAnsi="Garamond"/>
          <w:sz w:val="28"/>
          <w:szCs w:val="28"/>
        </w:rPr>
        <w:t xml:space="preserve"> </w:t>
      </w:r>
      <w:r w:rsidRPr="009902DD">
        <w:rPr>
          <w:rFonts w:ascii="Garamond" w:hAnsi="Garamond"/>
          <w:sz w:val="28"/>
          <w:szCs w:val="28"/>
        </w:rPr>
        <w:t xml:space="preserve">- se non in forme molto limitate, sono caratterizzate da una forte manualità, da saper fare e da saperi naturalistici, che se da un lato avvicinano la pesca ad attività arcaiche di caccia/raccolta, nello </w:t>
      </w:r>
      <w:r>
        <w:rPr>
          <w:rFonts w:ascii="Garamond" w:hAnsi="Garamond"/>
          <w:sz w:val="28"/>
          <w:szCs w:val="28"/>
        </w:rPr>
        <w:t>s</w:t>
      </w:r>
      <w:r w:rsidRPr="009902DD">
        <w:rPr>
          <w:rFonts w:ascii="Garamond" w:hAnsi="Garamond"/>
          <w:sz w:val="28"/>
          <w:szCs w:val="28"/>
        </w:rPr>
        <w:t>tesso tempo allontanano il prodotto da circuiti di lavorazione industriale di impatto economico e dalla grande distribuzione, mantenendolo entro una dimensione di consumo locale dalla forte valenza simbolica. Una recente campagna</w:t>
      </w:r>
      <w:r w:rsidR="00DD558D">
        <w:rPr>
          <w:rFonts w:ascii="Garamond" w:hAnsi="Garamond"/>
          <w:sz w:val="28"/>
          <w:szCs w:val="28"/>
        </w:rPr>
        <w:t xml:space="preserve"> di catalogazione promossa dall’</w:t>
      </w:r>
      <w:r w:rsidRPr="009902DD">
        <w:rPr>
          <w:rFonts w:ascii="Garamond" w:hAnsi="Garamond"/>
          <w:sz w:val="28"/>
          <w:szCs w:val="28"/>
        </w:rPr>
        <w:t>Istituto Centrale per il Ca</w:t>
      </w:r>
      <w:r>
        <w:rPr>
          <w:rFonts w:ascii="Garamond" w:hAnsi="Garamond"/>
          <w:sz w:val="28"/>
          <w:szCs w:val="28"/>
        </w:rPr>
        <w:t>talogo e la Documentazione nell’</w:t>
      </w:r>
      <w:r w:rsidRPr="009902DD">
        <w:rPr>
          <w:rFonts w:ascii="Garamond" w:hAnsi="Garamond"/>
          <w:sz w:val="28"/>
          <w:szCs w:val="28"/>
        </w:rPr>
        <w:t>ambito di un progetto relativo al patrimonio culturale immateriale legato alla candidatura della Dieta Mediterranea ha permesso, per la prima volta, di documentarne la consistenza,</w:t>
      </w:r>
      <w:r>
        <w:rPr>
          <w:rFonts w:ascii="Garamond" w:hAnsi="Garamond"/>
          <w:sz w:val="28"/>
          <w:szCs w:val="28"/>
        </w:rPr>
        <w:t xml:space="preserve"> la capacità di adattamento all’</w:t>
      </w:r>
      <w:r w:rsidRPr="009902DD">
        <w:rPr>
          <w:rFonts w:ascii="Garamond" w:hAnsi="Garamond"/>
          <w:sz w:val="28"/>
          <w:szCs w:val="28"/>
        </w:rPr>
        <w:t xml:space="preserve">ambiente e la resistenza. Numerose pratiche di lavoro e di consumo alimentare (la </w:t>
      </w:r>
      <w:proofErr w:type="spellStart"/>
      <w:r w:rsidRPr="009902DD">
        <w:rPr>
          <w:rFonts w:ascii="Garamond" w:hAnsi="Garamond"/>
          <w:i/>
          <w:sz w:val="28"/>
          <w:szCs w:val="28"/>
        </w:rPr>
        <w:t>sbroscia</w:t>
      </w:r>
      <w:proofErr w:type="spellEnd"/>
      <w:r w:rsidRPr="009902DD">
        <w:rPr>
          <w:rFonts w:ascii="Garamond" w:hAnsi="Garamond"/>
          <w:sz w:val="28"/>
          <w:szCs w:val="28"/>
        </w:rPr>
        <w:t xml:space="preserve">, la minestra di tinca, la tinca </w:t>
      </w:r>
      <w:r>
        <w:rPr>
          <w:rFonts w:ascii="Garamond" w:hAnsi="Garamond"/>
          <w:sz w:val="28"/>
          <w:szCs w:val="28"/>
        </w:rPr>
        <w:t>“</w:t>
      </w:r>
      <w:r w:rsidRPr="009902DD">
        <w:rPr>
          <w:rFonts w:ascii="Garamond" w:hAnsi="Garamond"/>
          <w:sz w:val="28"/>
          <w:szCs w:val="28"/>
        </w:rPr>
        <w:t>a porchetta</w:t>
      </w:r>
      <w:r>
        <w:rPr>
          <w:rFonts w:ascii="Garamond" w:hAnsi="Garamond"/>
          <w:sz w:val="28"/>
          <w:szCs w:val="28"/>
        </w:rPr>
        <w:t>”</w:t>
      </w:r>
      <w:r w:rsidRPr="009902DD">
        <w:rPr>
          <w:rFonts w:ascii="Garamond" w:hAnsi="Garamond"/>
          <w:sz w:val="28"/>
          <w:szCs w:val="28"/>
        </w:rPr>
        <w:t xml:space="preserve">, ecc.) </w:t>
      </w:r>
      <w:r>
        <w:rPr>
          <w:rFonts w:ascii="Garamond" w:hAnsi="Garamond"/>
          <w:sz w:val="28"/>
          <w:szCs w:val="28"/>
        </w:rPr>
        <w:t>vivono una dimensione “nascosta”</w:t>
      </w:r>
      <w:r w:rsidRPr="009902DD">
        <w:rPr>
          <w:rFonts w:ascii="Garamond" w:hAnsi="Garamond"/>
          <w:sz w:val="28"/>
          <w:szCs w:val="28"/>
        </w:rPr>
        <w:t>, spesso nella sfera amicale, maschile entro genealogie di pescatori ed entro tempi e modi di una socialità locale che vive parallela al turismo stagionale e al consumo turistico.</w:t>
      </w:r>
    </w:p>
    <w:p w:rsidR="00751B77" w:rsidRDefault="00751B77" w:rsidP="002F4E1D">
      <w:pPr>
        <w:rPr>
          <w:rFonts w:ascii="Garamond" w:hAnsi="Garamond"/>
          <w:b/>
          <w:smallCaps/>
          <w:sz w:val="28"/>
          <w:szCs w:val="28"/>
        </w:rPr>
      </w:pPr>
    </w:p>
    <w:p w:rsidR="00751B77" w:rsidRDefault="00751B77" w:rsidP="002F4E1D">
      <w:pPr>
        <w:rPr>
          <w:rFonts w:ascii="Garamond" w:hAnsi="Garamond"/>
          <w:b/>
          <w:smallCaps/>
          <w:sz w:val="28"/>
          <w:szCs w:val="28"/>
        </w:rPr>
      </w:pPr>
    </w:p>
    <w:p w:rsidR="00751B77" w:rsidRDefault="00751B77" w:rsidP="002F4E1D">
      <w:pPr>
        <w:rPr>
          <w:rFonts w:ascii="Garamond" w:hAnsi="Garamond"/>
          <w:b/>
          <w:smallCaps/>
          <w:sz w:val="28"/>
          <w:szCs w:val="28"/>
        </w:rPr>
      </w:pPr>
    </w:p>
    <w:p w:rsidR="00CA5061" w:rsidRPr="00CA5061" w:rsidRDefault="00CA5061" w:rsidP="00CA5061">
      <w:pPr>
        <w:rPr>
          <w:rFonts w:ascii="Garamond" w:hAnsi="Garamond"/>
          <w:sz w:val="28"/>
          <w:szCs w:val="28"/>
        </w:rPr>
      </w:pPr>
      <w:r w:rsidRPr="00CA5061">
        <w:rPr>
          <w:rFonts w:ascii="Garamond" w:hAnsi="Garamond" w:cs="Helvetica Neue"/>
          <w:b/>
          <w:smallCaps/>
          <w:sz w:val="28"/>
          <w:szCs w:val="28"/>
        </w:rPr>
        <w:t xml:space="preserve">Alessandro </w:t>
      </w:r>
      <w:proofErr w:type="spellStart"/>
      <w:r w:rsidRPr="00CA5061">
        <w:rPr>
          <w:rFonts w:ascii="Garamond" w:hAnsi="Garamond" w:cs="Helvetica Neue"/>
          <w:b/>
          <w:smallCaps/>
          <w:sz w:val="28"/>
          <w:szCs w:val="28"/>
        </w:rPr>
        <w:t>Lutri</w:t>
      </w:r>
      <w:proofErr w:type="spellEnd"/>
      <w:r w:rsidRPr="00CA5061">
        <w:rPr>
          <w:rFonts w:ascii="Garamond" w:hAnsi="Garamond"/>
          <w:smallCaps/>
          <w:sz w:val="28"/>
          <w:szCs w:val="28"/>
        </w:rPr>
        <w:t>,</w:t>
      </w:r>
      <w:r w:rsidRPr="00CA5061">
        <w:rPr>
          <w:rFonts w:ascii="Garamond" w:hAnsi="Garamond"/>
          <w:b/>
          <w:smallCaps/>
          <w:sz w:val="28"/>
          <w:szCs w:val="28"/>
        </w:rPr>
        <w:t xml:space="preserve"> </w:t>
      </w:r>
      <w:r w:rsidRPr="00CA5061">
        <w:rPr>
          <w:rFonts w:ascii="Garamond" w:hAnsi="Garamond"/>
          <w:sz w:val="28"/>
          <w:szCs w:val="28"/>
        </w:rPr>
        <w:t>Università degli Studi di Catania</w:t>
      </w:r>
    </w:p>
    <w:p w:rsidR="00CA5061" w:rsidRPr="00CA5061" w:rsidRDefault="00CA5061" w:rsidP="00CA5061">
      <w:pPr>
        <w:jc w:val="both"/>
        <w:rPr>
          <w:rFonts w:ascii="Garamond" w:hAnsi="Garamond" w:cs="Helvetica Neue"/>
          <w:i/>
          <w:sz w:val="28"/>
          <w:szCs w:val="28"/>
        </w:rPr>
      </w:pPr>
      <w:r w:rsidRPr="00CA5061">
        <w:rPr>
          <w:rFonts w:ascii="Garamond" w:hAnsi="Garamond" w:cs="Helvetica Neue"/>
          <w:i/>
          <w:sz w:val="28"/>
          <w:szCs w:val="28"/>
        </w:rPr>
        <w:t xml:space="preserve">Quanto vale la “testa di turco”? Analisi di una strategia di marketing territoriale e di </w:t>
      </w:r>
      <w:proofErr w:type="spellStart"/>
      <w:r w:rsidRPr="00CA5061">
        <w:rPr>
          <w:rFonts w:ascii="Garamond" w:hAnsi="Garamond" w:cs="Helvetica Neue"/>
          <w:i/>
          <w:sz w:val="28"/>
          <w:szCs w:val="28"/>
        </w:rPr>
        <w:t>folklorizzazione</w:t>
      </w:r>
      <w:proofErr w:type="spellEnd"/>
    </w:p>
    <w:p w:rsidR="00CA5061" w:rsidRDefault="00CA5061" w:rsidP="00047C6F">
      <w:pPr>
        <w:pStyle w:val="Nessunaspaziatura"/>
        <w:spacing w:before="240"/>
        <w:jc w:val="both"/>
        <w:rPr>
          <w:rFonts w:ascii="Garamond" w:hAnsi="Garamond" w:cs="Helvetica Neue"/>
          <w:sz w:val="28"/>
          <w:szCs w:val="28"/>
        </w:rPr>
      </w:pPr>
      <w:r w:rsidRPr="00CA5061">
        <w:rPr>
          <w:rFonts w:ascii="Garamond" w:hAnsi="Garamond" w:cs="Helvetica Neue"/>
          <w:sz w:val="28"/>
          <w:szCs w:val="28"/>
        </w:rPr>
        <w:t>Il contributo focalizza l’attenzione su un episodio di riflessività allo stesso tempo politico e culturale, messo in atto recentemente su un prodotto alimentare locale di tipo dolciario denominato in maniera un po’ contraddittoria “testa di turco”, originariamente legato a una festività religiosa, in una delle comunità dell’area degl</w:t>
      </w:r>
      <w:r>
        <w:rPr>
          <w:rFonts w:ascii="Garamond" w:hAnsi="Garamond" w:cs="Helvetica Neue"/>
          <w:sz w:val="28"/>
          <w:szCs w:val="28"/>
        </w:rPr>
        <w:t xml:space="preserve">i </w:t>
      </w:r>
      <w:proofErr w:type="spellStart"/>
      <w:r>
        <w:rPr>
          <w:rFonts w:ascii="Garamond" w:hAnsi="Garamond" w:cs="Helvetica Neue"/>
          <w:sz w:val="28"/>
          <w:szCs w:val="28"/>
        </w:rPr>
        <w:t>Iblei</w:t>
      </w:r>
      <w:proofErr w:type="spellEnd"/>
      <w:r>
        <w:rPr>
          <w:rFonts w:ascii="Garamond" w:hAnsi="Garamond" w:cs="Helvetica Neue"/>
          <w:sz w:val="28"/>
          <w:szCs w:val="28"/>
        </w:rPr>
        <w:t>, Scicli. Una comunità in</w:t>
      </w:r>
      <w:r w:rsidRPr="00CA5061">
        <w:rPr>
          <w:rFonts w:ascii="Garamond" w:hAnsi="Garamond" w:cs="Helvetica Neue"/>
          <w:sz w:val="28"/>
          <w:szCs w:val="28"/>
        </w:rPr>
        <w:t xml:space="preserve"> cui sia il patrimonio artistico e architettonico di tipo tardo-barocco, sia le principali festività religiose tradizionali sono state già oggetto di </w:t>
      </w:r>
      <w:proofErr w:type="spellStart"/>
      <w:r w:rsidRPr="00CA5061">
        <w:rPr>
          <w:rFonts w:ascii="Garamond" w:hAnsi="Garamond" w:cs="Helvetica Neue"/>
          <w:sz w:val="28"/>
          <w:szCs w:val="28"/>
        </w:rPr>
        <w:t>patrimonializzazione</w:t>
      </w:r>
      <w:proofErr w:type="spellEnd"/>
      <w:r w:rsidRPr="00CA5061">
        <w:rPr>
          <w:rFonts w:ascii="Garamond" w:hAnsi="Garamond" w:cs="Helvetica Neue"/>
          <w:sz w:val="28"/>
          <w:szCs w:val="28"/>
        </w:rPr>
        <w:t xml:space="preserve"> da parte dell’UNESCO, con la sua inclusione insieme allo stesso tipo di patrimonio di altre comunità siciliane, nella World Heritage </w:t>
      </w:r>
      <w:proofErr w:type="spellStart"/>
      <w:r w:rsidRPr="00CA5061">
        <w:rPr>
          <w:rFonts w:ascii="Garamond" w:hAnsi="Garamond" w:cs="Helvetica Neue"/>
          <w:sz w:val="28"/>
          <w:szCs w:val="28"/>
        </w:rPr>
        <w:t>List</w:t>
      </w:r>
      <w:proofErr w:type="spellEnd"/>
      <w:r w:rsidRPr="00CA5061">
        <w:rPr>
          <w:rFonts w:ascii="Garamond" w:hAnsi="Garamond" w:cs="Helvetica Neue"/>
          <w:sz w:val="28"/>
          <w:szCs w:val="28"/>
        </w:rPr>
        <w:t xml:space="preserve"> col nome di “</w:t>
      </w:r>
      <w:proofErr w:type="spellStart"/>
      <w:r w:rsidRPr="00CA5061">
        <w:rPr>
          <w:rFonts w:ascii="Garamond" w:hAnsi="Garamond" w:cs="Helvetica Neue"/>
          <w:sz w:val="28"/>
          <w:szCs w:val="28"/>
        </w:rPr>
        <w:t>Val</w:t>
      </w:r>
      <w:proofErr w:type="spellEnd"/>
      <w:r w:rsidRPr="00CA5061">
        <w:rPr>
          <w:rFonts w:ascii="Garamond" w:hAnsi="Garamond" w:cs="Helvetica Neue"/>
          <w:sz w:val="28"/>
          <w:szCs w:val="28"/>
        </w:rPr>
        <w:t xml:space="preserve"> di Noto”, e da parte della Regione Sicilia con la loro inclusione nel Registro delle Eredità I</w:t>
      </w:r>
      <w:r>
        <w:rPr>
          <w:rFonts w:ascii="Garamond" w:hAnsi="Garamond" w:cs="Helvetica Neue"/>
          <w:sz w:val="28"/>
          <w:szCs w:val="28"/>
        </w:rPr>
        <w:t>mmateriali (REI). L’episodio di</w:t>
      </w:r>
      <w:r w:rsidRPr="00CA5061">
        <w:rPr>
          <w:rFonts w:ascii="Garamond" w:hAnsi="Garamond" w:cs="Helvetica Neue"/>
          <w:sz w:val="28"/>
          <w:szCs w:val="28"/>
        </w:rPr>
        <w:t xml:space="preserve"> riflessività promosso da alcuni dei soggetti locali già protagonisti delle precedenti esperienze di </w:t>
      </w:r>
      <w:proofErr w:type="spellStart"/>
      <w:r w:rsidRPr="00CA5061">
        <w:rPr>
          <w:rFonts w:ascii="Garamond" w:hAnsi="Garamond" w:cs="Helvetica Neue"/>
          <w:sz w:val="28"/>
          <w:szCs w:val="28"/>
        </w:rPr>
        <w:t>patrimonializzazione</w:t>
      </w:r>
      <w:proofErr w:type="spellEnd"/>
      <w:r w:rsidRPr="00CA5061">
        <w:rPr>
          <w:rFonts w:ascii="Garamond" w:hAnsi="Garamond" w:cs="Helvetica Neue"/>
          <w:sz w:val="28"/>
          <w:szCs w:val="28"/>
        </w:rPr>
        <w:t xml:space="preserve"> (intellettuali e amministratori locali), è stato proposto sia per riflettere su come migliorare la promozione del territorio e del proprio patrimonio culturale, sia per individuare uno strumento </w:t>
      </w:r>
      <w:proofErr w:type="spellStart"/>
      <w:r w:rsidRPr="00CA5061">
        <w:rPr>
          <w:rFonts w:ascii="Garamond" w:hAnsi="Garamond" w:cs="Helvetica Neue"/>
          <w:sz w:val="28"/>
          <w:szCs w:val="28"/>
        </w:rPr>
        <w:t>identitario</w:t>
      </w:r>
      <w:proofErr w:type="spellEnd"/>
      <w:r w:rsidRPr="00CA5061">
        <w:rPr>
          <w:rFonts w:ascii="Garamond" w:hAnsi="Garamond" w:cs="Helvetica Neue"/>
          <w:sz w:val="28"/>
          <w:szCs w:val="28"/>
        </w:rPr>
        <w:t xml:space="preserve"> di tipo </w:t>
      </w:r>
      <w:r w:rsidRPr="00CA5061">
        <w:rPr>
          <w:rFonts w:ascii="Garamond" w:hAnsi="Garamond" w:cs="Helvetica Neue"/>
          <w:sz w:val="28"/>
          <w:szCs w:val="28"/>
        </w:rPr>
        <w:lastRenderedPageBreak/>
        <w:t>commerciale per competere con la vicina comunità di Modica che vanta la produzione di uno storico prodotto dolciario importata sin dal XVII sec., il “cioccolato di Modica” di tradizione azteca, che ha fatto la fortuna commerciale del te</w:t>
      </w:r>
      <w:r w:rsidR="00EF1BC1">
        <w:rPr>
          <w:rFonts w:ascii="Garamond" w:hAnsi="Garamond" w:cs="Helvetica Neue"/>
          <w:sz w:val="28"/>
          <w:szCs w:val="28"/>
        </w:rPr>
        <w:t>rritorio locale.</w:t>
      </w:r>
    </w:p>
    <w:p w:rsidR="00EF1BC1" w:rsidRDefault="00EF1BC1" w:rsidP="00CA5061">
      <w:pPr>
        <w:pStyle w:val="Nessunaspaziatura"/>
        <w:jc w:val="both"/>
        <w:rPr>
          <w:rFonts w:ascii="Garamond" w:hAnsi="Garamond" w:cs="Helvetica Neue"/>
          <w:sz w:val="28"/>
          <w:szCs w:val="28"/>
        </w:rPr>
      </w:pPr>
    </w:p>
    <w:p w:rsidR="001F78D9" w:rsidRDefault="001F78D9" w:rsidP="00751B77">
      <w:pPr>
        <w:jc w:val="both"/>
        <w:rPr>
          <w:rFonts w:ascii="Garamond" w:hAnsi="Garamond"/>
          <w:b/>
          <w:smallCaps/>
          <w:sz w:val="28"/>
          <w:szCs w:val="28"/>
        </w:rPr>
      </w:pPr>
    </w:p>
    <w:p w:rsidR="001F78D9" w:rsidRDefault="001F78D9" w:rsidP="00751B77">
      <w:pPr>
        <w:jc w:val="both"/>
        <w:rPr>
          <w:rFonts w:ascii="Garamond" w:hAnsi="Garamond"/>
          <w:b/>
          <w:smallCaps/>
          <w:sz w:val="28"/>
          <w:szCs w:val="28"/>
        </w:rPr>
      </w:pPr>
    </w:p>
    <w:p w:rsidR="00751B77" w:rsidRPr="00E440A4" w:rsidRDefault="00751B77" w:rsidP="00751B77">
      <w:pPr>
        <w:jc w:val="both"/>
        <w:rPr>
          <w:rFonts w:ascii="Garamond" w:hAnsi="Garamond"/>
          <w:sz w:val="28"/>
          <w:szCs w:val="28"/>
        </w:rPr>
      </w:pPr>
      <w:r w:rsidRPr="00E440A4">
        <w:rPr>
          <w:rFonts w:ascii="Garamond" w:hAnsi="Garamond"/>
          <w:b/>
          <w:smallCaps/>
          <w:sz w:val="28"/>
          <w:szCs w:val="28"/>
        </w:rPr>
        <w:t xml:space="preserve">Chiara </w:t>
      </w:r>
      <w:proofErr w:type="spellStart"/>
      <w:r w:rsidRPr="00E440A4">
        <w:rPr>
          <w:rFonts w:ascii="Garamond" w:hAnsi="Garamond"/>
          <w:b/>
          <w:smallCaps/>
          <w:sz w:val="28"/>
          <w:szCs w:val="28"/>
        </w:rPr>
        <w:t>Ghidini</w:t>
      </w:r>
      <w:proofErr w:type="spellEnd"/>
      <w:r w:rsidRPr="00E440A4">
        <w:rPr>
          <w:rFonts w:ascii="Garamond" w:hAnsi="Garamond"/>
          <w:sz w:val="28"/>
          <w:szCs w:val="28"/>
        </w:rPr>
        <w:t>, Università degli Studi di Napoli “L’Orientale”</w:t>
      </w:r>
    </w:p>
    <w:p w:rsidR="00751B77" w:rsidRPr="00E440A4" w:rsidRDefault="00751B77" w:rsidP="00751B77">
      <w:pPr>
        <w:jc w:val="both"/>
        <w:rPr>
          <w:rFonts w:ascii="Garamond" w:hAnsi="Garamond"/>
          <w:bCs/>
          <w:i/>
          <w:color w:val="000000"/>
          <w:sz w:val="28"/>
          <w:szCs w:val="28"/>
        </w:rPr>
      </w:pPr>
      <w:r w:rsidRPr="00E440A4">
        <w:rPr>
          <w:rFonts w:ascii="Garamond" w:hAnsi="Garamond"/>
          <w:bCs/>
          <w:i/>
          <w:color w:val="000000"/>
          <w:sz w:val="28"/>
          <w:szCs w:val="28"/>
          <w:lang w:val="en-US"/>
        </w:rPr>
        <w:t xml:space="preserve">“The West in the East”. </w:t>
      </w:r>
      <w:r w:rsidRPr="00E440A4">
        <w:rPr>
          <w:rFonts w:ascii="Garamond" w:hAnsi="Garamond"/>
          <w:bCs/>
          <w:i/>
          <w:color w:val="000000"/>
          <w:sz w:val="28"/>
          <w:szCs w:val="28"/>
        </w:rPr>
        <w:t xml:space="preserve">Ricezione e ri-creazione della cultura enogastronomica occidentale e italiana in Giappone </w:t>
      </w:r>
    </w:p>
    <w:p w:rsidR="00751B77" w:rsidRPr="00E440A4" w:rsidRDefault="00751B77" w:rsidP="00047C6F">
      <w:pPr>
        <w:spacing w:before="240"/>
        <w:jc w:val="both"/>
        <w:rPr>
          <w:rFonts w:ascii="Garamond" w:hAnsi="Garamond"/>
          <w:bCs/>
          <w:color w:val="000000"/>
          <w:sz w:val="28"/>
          <w:szCs w:val="28"/>
          <w:lang w:val="en-US"/>
        </w:rPr>
      </w:pPr>
      <w:r w:rsidRPr="00E440A4">
        <w:rPr>
          <w:rFonts w:ascii="Garamond" w:hAnsi="Garamond"/>
          <w:bCs/>
          <w:color w:val="000000"/>
          <w:sz w:val="28"/>
          <w:szCs w:val="28"/>
          <w:lang w:val="en-US"/>
        </w:rPr>
        <w:t>1.</w:t>
      </w:r>
      <w:r w:rsidRPr="00E440A4">
        <w:rPr>
          <w:rFonts w:ascii="Garamond" w:hAnsi="Garamond"/>
          <w:bCs/>
          <w:color w:val="000000"/>
          <w:sz w:val="28"/>
          <w:szCs w:val="28"/>
          <w:lang w:val="en-US"/>
        </w:rPr>
        <w:tab/>
        <w:t xml:space="preserve">The West </w:t>
      </w:r>
      <w:r w:rsidRPr="00E440A4">
        <w:rPr>
          <w:rFonts w:ascii="Garamond" w:hAnsi="Garamond"/>
          <w:b/>
          <w:bCs/>
          <w:color w:val="000000"/>
          <w:sz w:val="28"/>
          <w:szCs w:val="28"/>
          <w:lang w:val="en-US"/>
        </w:rPr>
        <w:t>and</w:t>
      </w:r>
      <w:r w:rsidRPr="00E440A4">
        <w:rPr>
          <w:rFonts w:ascii="Garamond" w:hAnsi="Garamond"/>
          <w:bCs/>
          <w:color w:val="000000"/>
          <w:sz w:val="28"/>
          <w:szCs w:val="28"/>
          <w:lang w:val="en-US"/>
        </w:rPr>
        <w:t xml:space="preserve"> the East. </w:t>
      </w:r>
    </w:p>
    <w:p w:rsidR="00751B77" w:rsidRPr="00E440A4" w:rsidRDefault="00751B77" w:rsidP="00751B77">
      <w:pPr>
        <w:jc w:val="both"/>
        <w:rPr>
          <w:rFonts w:ascii="Garamond" w:hAnsi="Garamond"/>
          <w:sz w:val="28"/>
          <w:szCs w:val="28"/>
        </w:rPr>
      </w:pPr>
      <w:r w:rsidRPr="00E440A4">
        <w:rPr>
          <w:rFonts w:ascii="Garamond" w:hAnsi="Garamond"/>
          <w:bCs/>
          <w:color w:val="000000"/>
          <w:sz w:val="28"/>
          <w:szCs w:val="28"/>
        </w:rPr>
        <w:t xml:space="preserve">Lo storico giapponese </w:t>
      </w:r>
      <w:proofErr w:type="spellStart"/>
      <w:r w:rsidRPr="00E440A4">
        <w:rPr>
          <w:rFonts w:ascii="Garamond" w:hAnsi="Garamond"/>
          <w:bCs/>
          <w:color w:val="000000"/>
          <w:sz w:val="28"/>
          <w:szCs w:val="28"/>
        </w:rPr>
        <w:t>Etchū</w:t>
      </w:r>
      <w:proofErr w:type="spellEnd"/>
      <w:r w:rsidRPr="00E440A4">
        <w:rPr>
          <w:rFonts w:ascii="Garamond" w:hAnsi="Garamond"/>
          <w:bCs/>
          <w:color w:val="000000"/>
          <w:sz w:val="28"/>
          <w:szCs w:val="28"/>
        </w:rPr>
        <w:t xml:space="preserve"> </w:t>
      </w:r>
      <w:proofErr w:type="spellStart"/>
      <w:r w:rsidRPr="00E440A4">
        <w:rPr>
          <w:rFonts w:ascii="Garamond" w:hAnsi="Garamond"/>
          <w:bCs/>
          <w:color w:val="000000"/>
          <w:sz w:val="28"/>
          <w:szCs w:val="28"/>
        </w:rPr>
        <w:t>Tetsuya</w:t>
      </w:r>
      <w:proofErr w:type="spellEnd"/>
      <w:r w:rsidRPr="00E440A4">
        <w:rPr>
          <w:rFonts w:ascii="Garamond" w:hAnsi="Garamond"/>
          <w:bCs/>
          <w:color w:val="000000"/>
          <w:sz w:val="28"/>
          <w:szCs w:val="28"/>
        </w:rPr>
        <w:t xml:space="preserve">, che si è occupato sin dagli anni ’60 del secolo scorso della storia culturale del cibo in Giappone, sceglie come simbolo del patrimonio gastronomico giapponese la regione di Nagasaki, attraverso cui tra il XVI e il XVII secolo, insieme a preti gesuiti e francescani e a mercanti europei, entrano in Giappone </w:t>
      </w:r>
      <w:r w:rsidRPr="00E440A4">
        <w:rPr>
          <w:rFonts w:ascii="Garamond" w:hAnsi="Garamond"/>
          <w:sz w:val="28"/>
          <w:szCs w:val="28"/>
        </w:rPr>
        <w:t xml:space="preserve">cibi e ricette estranei alle abitudini alimentari nipponiche. </w:t>
      </w:r>
    </w:p>
    <w:p w:rsidR="00751B77" w:rsidRPr="009E619C" w:rsidRDefault="00751B77" w:rsidP="00751B77">
      <w:pPr>
        <w:jc w:val="both"/>
        <w:rPr>
          <w:rFonts w:ascii="Garamond" w:hAnsi="Garamond"/>
          <w:sz w:val="28"/>
          <w:szCs w:val="28"/>
          <w:lang w:val="en-US"/>
        </w:rPr>
      </w:pPr>
      <w:r w:rsidRPr="00E440A4">
        <w:rPr>
          <w:rFonts w:ascii="Garamond" w:hAnsi="Garamond"/>
          <w:sz w:val="28"/>
          <w:szCs w:val="28"/>
          <w:lang w:val="en-US"/>
        </w:rPr>
        <w:t xml:space="preserve">2. </w:t>
      </w:r>
      <w:r w:rsidRPr="00E440A4">
        <w:rPr>
          <w:rFonts w:ascii="Garamond" w:hAnsi="Garamond"/>
          <w:sz w:val="28"/>
          <w:szCs w:val="28"/>
          <w:lang w:val="en-US"/>
        </w:rPr>
        <w:tab/>
      </w:r>
      <w:r w:rsidRPr="009E619C">
        <w:rPr>
          <w:rFonts w:ascii="Garamond" w:hAnsi="Garamond"/>
          <w:sz w:val="28"/>
          <w:szCs w:val="28"/>
          <w:lang w:val="en-US"/>
        </w:rPr>
        <w:t xml:space="preserve">The West </w:t>
      </w:r>
      <w:r w:rsidRPr="009E619C">
        <w:rPr>
          <w:rFonts w:ascii="Garamond" w:hAnsi="Garamond"/>
          <w:b/>
          <w:sz w:val="28"/>
          <w:szCs w:val="28"/>
          <w:lang w:val="en-US"/>
        </w:rPr>
        <w:t>for</w:t>
      </w:r>
      <w:r w:rsidRPr="009E619C">
        <w:rPr>
          <w:rFonts w:ascii="Garamond" w:hAnsi="Garamond"/>
          <w:sz w:val="28"/>
          <w:szCs w:val="28"/>
          <w:lang w:val="en-US"/>
        </w:rPr>
        <w:t xml:space="preserve"> the East. </w:t>
      </w:r>
    </w:p>
    <w:p w:rsidR="00751B77" w:rsidRPr="00E440A4" w:rsidRDefault="00751B77" w:rsidP="00751B77">
      <w:pPr>
        <w:jc w:val="both"/>
        <w:rPr>
          <w:rFonts w:ascii="Garamond" w:hAnsi="Garamond"/>
          <w:sz w:val="28"/>
          <w:szCs w:val="28"/>
        </w:rPr>
      </w:pPr>
      <w:r w:rsidRPr="00E440A4">
        <w:rPr>
          <w:rFonts w:ascii="Garamond" w:hAnsi="Garamond"/>
          <w:sz w:val="28"/>
          <w:szCs w:val="28"/>
        </w:rPr>
        <w:t>Nella seconda metà del XIX secolo, periodo delle grandi modernizzazioni e della costruzione del Giappone come potenza internazionale, la presenza su territorio nipponico di europei si fa più diversificata e alcuni prodotti alimentari occidentali subiscono adattamenti nazionali o sono consigliati perché si ritiene che le loro proprietà energetiche possano giovare ai giovani soldati della nazione.</w:t>
      </w:r>
    </w:p>
    <w:p w:rsidR="00751B77" w:rsidRPr="00E440A4" w:rsidRDefault="00751B77" w:rsidP="00751B77">
      <w:pPr>
        <w:jc w:val="both"/>
        <w:rPr>
          <w:rFonts w:ascii="Garamond" w:hAnsi="Garamond"/>
          <w:sz w:val="28"/>
          <w:szCs w:val="28"/>
          <w:lang w:val="en-US"/>
        </w:rPr>
      </w:pPr>
      <w:r w:rsidRPr="009E619C">
        <w:rPr>
          <w:rFonts w:ascii="Garamond" w:hAnsi="Garamond"/>
          <w:sz w:val="28"/>
          <w:szCs w:val="28"/>
          <w:lang w:val="en-US"/>
        </w:rPr>
        <w:t xml:space="preserve">3. </w:t>
      </w:r>
      <w:r w:rsidRPr="009E619C">
        <w:rPr>
          <w:rFonts w:ascii="Garamond" w:hAnsi="Garamond"/>
          <w:sz w:val="28"/>
          <w:szCs w:val="28"/>
          <w:lang w:val="en-US"/>
        </w:rPr>
        <w:tab/>
      </w:r>
      <w:r w:rsidRPr="00E440A4">
        <w:rPr>
          <w:rFonts w:ascii="Garamond" w:hAnsi="Garamond"/>
          <w:sz w:val="28"/>
          <w:szCs w:val="28"/>
          <w:lang w:val="en-US"/>
        </w:rPr>
        <w:t xml:space="preserve">The West </w:t>
      </w:r>
      <w:r w:rsidRPr="00E440A4">
        <w:rPr>
          <w:rFonts w:ascii="Garamond" w:hAnsi="Garamond"/>
          <w:b/>
          <w:sz w:val="28"/>
          <w:szCs w:val="28"/>
          <w:lang w:val="en-US"/>
        </w:rPr>
        <w:t>in</w:t>
      </w:r>
      <w:r w:rsidRPr="00E440A4">
        <w:rPr>
          <w:rFonts w:ascii="Garamond" w:hAnsi="Garamond"/>
          <w:sz w:val="28"/>
          <w:szCs w:val="28"/>
          <w:lang w:val="en-US"/>
        </w:rPr>
        <w:t xml:space="preserve"> the East.</w:t>
      </w:r>
    </w:p>
    <w:p w:rsidR="00751B77" w:rsidRDefault="00751B77" w:rsidP="00751B77">
      <w:pPr>
        <w:pStyle w:val="NormaleWeb"/>
        <w:spacing w:before="0" w:beforeAutospacing="0" w:after="0" w:afterAutospacing="0"/>
        <w:jc w:val="both"/>
        <w:rPr>
          <w:rFonts w:ascii="Garamond" w:hAnsi="Garamond"/>
          <w:sz w:val="28"/>
          <w:szCs w:val="28"/>
        </w:rPr>
      </w:pPr>
      <w:r w:rsidRPr="00E440A4">
        <w:rPr>
          <w:rFonts w:ascii="Garamond" w:hAnsi="Garamond"/>
          <w:sz w:val="28"/>
          <w:szCs w:val="28"/>
        </w:rPr>
        <w:t>La revisione della Legge sugli investimenti stranieri del 1969 permette ai ristoranti a capitale straniero di operare liberamente, stimolando la crescita di ristoranti e catene occidentali in Giappone e segnando l’inizio di un processo di globalizzazione frutto di politiche culturali nazionali che interessa soprattutto, ma non solo, Tokyo e all’interno del quale la cultura enogastronomica italiana svolge un ruolo fondamentale.</w:t>
      </w:r>
    </w:p>
    <w:p w:rsidR="00751B77" w:rsidRDefault="00751B77" w:rsidP="00EF1BC1">
      <w:pPr>
        <w:jc w:val="both"/>
        <w:rPr>
          <w:rFonts w:ascii="Garamond" w:hAnsi="Garamond"/>
          <w:b/>
          <w:bCs/>
          <w:smallCaps/>
          <w:color w:val="000000"/>
          <w:sz w:val="28"/>
          <w:szCs w:val="28"/>
          <w:shd w:val="clear" w:color="auto" w:fill="FFFFFF"/>
        </w:rPr>
      </w:pPr>
    </w:p>
    <w:p w:rsidR="00751B77" w:rsidRDefault="00751B77" w:rsidP="00EF1BC1">
      <w:pPr>
        <w:jc w:val="both"/>
        <w:rPr>
          <w:rFonts w:ascii="Garamond" w:hAnsi="Garamond"/>
          <w:b/>
          <w:bCs/>
          <w:smallCaps/>
          <w:color w:val="000000"/>
          <w:sz w:val="28"/>
          <w:szCs w:val="28"/>
          <w:shd w:val="clear" w:color="auto" w:fill="FFFFFF"/>
        </w:rPr>
      </w:pPr>
    </w:p>
    <w:p w:rsidR="00751B77" w:rsidRDefault="00751B77" w:rsidP="00EF1BC1">
      <w:pPr>
        <w:jc w:val="both"/>
        <w:rPr>
          <w:rFonts w:ascii="Garamond" w:hAnsi="Garamond"/>
          <w:b/>
          <w:bCs/>
          <w:smallCaps/>
          <w:color w:val="000000"/>
          <w:sz w:val="28"/>
          <w:szCs w:val="28"/>
          <w:shd w:val="clear" w:color="auto" w:fill="FFFFFF"/>
        </w:rPr>
      </w:pPr>
    </w:p>
    <w:p w:rsidR="00EF1BC1" w:rsidRPr="00EF1BC1" w:rsidRDefault="00EF1BC1" w:rsidP="00EF1BC1">
      <w:pPr>
        <w:jc w:val="both"/>
        <w:rPr>
          <w:rFonts w:ascii="Garamond" w:hAnsi="Garamond"/>
          <w:bCs/>
          <w:color w:val="000000"/>
          <w:sz w:val="28"/>
          <w:szCs w:val="28"/>
          <w:shd w:val="clear" w:color="auto" w:fill="FFFFFF"/>
        </w:rPr>
      </w:pPr>
      <w:r w:rsidRPr="00EF1BC1">
        <w:rPr>
          <w:rFonts w:ascii="Garamond" w:hAnsi="Garamond"/>
          <w:b/>
          <w:bCs/>
          <w:smallCaps/>
          <w:color w:val="000000"/>
          <w:sz w:val="28"/>
          <w:szCs w:val="28"/>
          <w:shd w:val="clear" w:color="auto" w:fill="FFFFFF"/>
        </w:rPr>
        <w:t>Roberto Sottile</w:t>
      </w:r>
      <w:r>
        <w:rPr>
          <w:rFonts w:ascii="Garamond" w:hAnsi="Garamond"/>
          <w:bCs/>
          <w:color w:val="000000"/>
          <w:sz w:val="28"/>
          <w:szCs w:val="28"/>
          <w:shd w:val="clear" w:color="auto" w:fill="FFFFFF"/>
        </w:rPr>
        <w:t>,</w:t>
      </w:r>
      <w:r w:rsidRPr="00EF1BC1">
        <w:rPr>
          <w:rFonts w:ascii="Garamond" w:hAnsi="Garamond"/>
          <w:bCs/>
          <w:color w:val="000000"/>
          <w:sz w:val="28"/>
          <w:szCs w:val="28"/>
          <w:shd w:val="clear" w:color="auto" w:fill="FFFFFF"/>
        </w:rPr>
        <w:t xml:space="preserve"> </w:t>
      </w:r>
      <w:r w:rsidRPr="00CA5061">
        <w:rPr>
          <w:rFonts w:ascii="Garamond" w:hAnsi="Garamond"/>
          <w:sz w:val="28"/>
          <w:szCs w:val="28"/>
        </w:rPr>
        <w:t xml:space="preserve">Università degli Studi di </w:t>
      </w:r>
      <w:r w:rsidRPr="00EF1BC1">
        <w:rPr>
          <w:rFonts w:ascii="Garamond" w:hAnsi="Garamond"/>
          <w:bCs/>
          <w:color w:val="000000"/>
          <w:sz w:val="28"/>
          <w:szCs w:val="28"/>
          <w:shd w:val="clear" w:color="auto" w:fill="FFFFFF"/>
        </w:rPr>
        <w:t>Palermo</w:t>
      </w:r>
    </w:p>
    <w:p w:rsidR="00EF1BC1" w:rsidRPr="00EF1BC1" w:rsidRDefault="00EF1BC1" w:rsidP="00EF1BC1">
      <w:pPr>
        <w:jc w:val="both"/>
        <w:rPr>
          <w:rFonts w:ascii="Garamond" w:hAnsi="Garamond"/>
          <w:bCs/>
          <w:i/>
          <w:color w:val="000000"/>
          <w:sz w:val="28"/>
          <w:szCs w:val="28"/>
          <w:shd w:val="clear" w:color="auto" w:fill="FFFFFF"/>
        </w:rPr>
      </w:pPr>
      <w:r w:rsidRPr="00EF1BC1">
        <w:rPr>
          <w:rFonts w:ascii="Garamond" w:hAnsi="Garamond"/>
          <w:bCs/>
          <w:i/>
          <w:color w:val="000000"/>
          <w:sz w:val="28"/>
          <w:szCs w:val="28"/>
          <w:shd w:val="clear" w:color="auto" w:fill="FFFFFF"/>
        </w:rPr>
        <w:t>Pratiche gastronomiche sulle Madonie: aree linguistiche, aree culturali e promozione del territorio</w:t>
      </w:r>
    </w:p>
    <w:p w:rsidR="00EF1BC1" w:rsidRPr="00EF1BC1" w:rsidRDefault="00EF1BC1" w:rsidP="00047C6F">
      <w:pPr>
        <w:tabs>
          <w:tab w:val="left" w:pos="8505"/>
        </w:tabs>
        <w:spacing w:before="240"/>
        <w:ind w:right="566"/>
        <w:jc w:val="both"/>
        <w:rPr>
          <w:rFonts w:ascii="Garamond" w:hAnsi="Garamond"/>
          <w:sz w:val="28"/>
          <w:szCs w:val="28"/>
        </w:rPr>
      </w:pPr>
      <w:r w:rsidRPr="00EF1BC1">
        <w:rPr>
          <w:rFonts w:ascii="Garamond" w:hAnsi="Garamond"/>
          <w:sz w:val="28"/>
          <w:szCs w:val="28"/>
        </w:rPr>
        <w:t xml:space="preserve">Il carattere (almeno) tripartito della cultura </w:t>
      </w:r>
      <w:proofErr w:type="spellStart"/>
      <w:r w:rsidRPr="00EF1BC1">
        <w:rPr>
          <w:rFonts w:ascii="Garamond" w:hAnsi="Garamond"/>
          <w:sz w:val="28"/>
          <w:szCs w:val="28"/>
        </w:rPr>
        <w:t>madonita</w:t>
      </w:r>
      <w:proofErr w:type="spellEnd"/>
      <w:r w:rsidRPr="00EF1BC1">
        <w:rPr>
          <w:rFonts w:ascii="Garamond" w:hAnsi="Garamond"/>
          <w:sz w:val="28"/>
          <w:szCs w:val="28"/>
        </w:rPr>
        <w:t xml:space="preserve"> (cfr. </w:t>
      </w:r>
      <w:proofErr w:type="spellStart"/>
      <w:r w:rsidRPr="00EF1BC1">
        <w:rPr>
          <w:rFonts w:ascii="Garamond" w:hAnsi="Garamond"/>
          <w:sz w:val="28"/>
          <w:szCs w:val="28"/>
        </w:rPr>
        <w:t>Giacomarra</w:t>
      </w:r>
      <w:proofErr w:type="spellEnd"/>
      <w:r w:rsidRPr="00EF1BC1">
        <w:rPr>
          <w:rFonts w:ascii="Garamond" w:hAnsi="Garamond"/>
          <w:sz w:val="28"/>
          <w:szCs w:val="28"/>
        </w:rPr>
        <w:t xml:space="preserve"> 2000 e Sottile 2002, 2004, 2009) permette di tracciare una serie di “confini alimentari” che, al pari di quelli linguistici, delimitano diversi nuclei microareali. Sulle Madonie si registrano diversi casi di coincidenza (e differenziazione) microareale: la </w:t>
      </w:r>
      <w:r w:rsidRPr="00EF1BC1">
        <w:rPr>
          <w:rFonts w:ascii="Garamond" w:hAnsi="Garamond"/>
          <w:i/>
          <w:iCs/>
          <w:sz w:val="28"/>
          <w:szCs w:val="28"/>
        </w:rPr>
        <w:t xml:space="preserve">testa di </w:t>
      </w:r>
      <w:proofErr w:type="spellStart"/>
      <w:r w:rsidRPr="00EF1BC1">
        <w:rPr>
          <w:rFonts w:ascii="Garamond" w:hAnsi="Garamond"/>
          <w:i/>
          <w:iCs/>
          <w:sz w:val="28"/>
          <w:szCs w:val="28"/>
        </w:rPr>
        <w:t>turcu</w:t>
      </w:r>
      <w:proofErr w:type="spellEnd"/>
      <w:r w:rsidRPr="00EF1BC1">
        <w:rPr>
          <w:rFonts w:ascii="Garamond" w:hAnsi="Garamond"/>
          <w:sz w:val="28"/>
          <w:szCs w:val="28"/>
        </w:rPr>
        <w:t xml:space="preserve"> di area nord-orientale, il </w:t>
      </w:r>
      <w:proofErr w:type="spellStart"/>
      <w:r w:rsidRPr="00EF1BC1">
        <w:rPr>
          <w:rFonts w:ascii="Garamond" w:hAnsi="Garamond"/>
          <w:i/>
          <w:iCs/>
          <w:sz w:val="28"/>
          <w:szCs w:val="28"/>
        </w:rPr>
        <w:t>cunìgghiu</w:t>
      </w:r>
      <w:proofErr w:type="spellEnd"/>
      <w:r w:rsidRPr="00EF1BC1">
        <w:rPr>
          <w:rFonts w:ascii="Garamond" w:hAnsi="Garamond"/>
          <w:i/>
          <w:iCs/>
          <w:sz w:val="28"/>
          <w:szCs w:val="28"/>
        </w:rPr>
        <w:t xml:space="preserve"> </w:t>
      </w:r>
      <w:r w:rsidRPr="00EF1BC1">
        <w:rPr>
          <w:rFonts w:ascii="Garamond" w:hAnsi="Garamond"/>
          <w:sz w:val="28"/>
          <w:szCs w:val="28"/>
        </w:rPr>
        <w:t xml:space="preserve">di area occidentale, </w:t>
      </w:r>
      <w:r w:rsidRPr="00EF1BC1">
        <w:rPr>
          <w:rFonts w:ascii="Garamond" w:hAnsi="Garamond"/>
          <w:i/>
          <w:iCs/>
          <w:sz w:val="28"/>
          <w:szCs w:val="28"/>
        </w:rPr>
        <w:t>lo</w:t>
      </w:r>
      <w:r w:rsidRPr="00EF1BC1">
        <w:rPr>
          <w:rFonts w:ascii="Garamond" w:hAnsi="Garamond"/>
          <w:sz w:val="28"/>
          <w:szCs w:val="28"/>
        </w:rPr>
        <w:t xml:space="preserve"> </w:t>
      </w:r>
      <w:proofErr w:type="spellStart"/>
      <w:r w:rsidRPr="00EF1BC1">
        <w:rPr>
          <w:rFonts w:ascii="Garamond" w:hAnsi="Garamond"/>
          <w:i/>
          <w:iCs/>
          <w:sz w:val="28"/>
          <w:szCs w:val="28"/>
        </w:rPr>
        <w:t>sfùogghiu</w:t>
      </w:r>
      <w:proofErr w:type="spellEnd"/>
      <w:r w:rsidRPr="00EF1BC1">
        <w:rPr>
          <w:rFonts w:ascii="Garamond" w:hAnsi="Garamond"/>
          <w:sz w:val="28"/>
          <w:szCs w:val="28"/>
        </w:rPr>
        <w:t xml:space="preserve"> di area sud-orientale, l’uso di fiori di fichidindia a sud-est per le frittate, il consumo di bucce di fichidindia in agrodolce a nord-est, la pasta o il frumento cotti nel latte nell’</w:t>
      </w:r>
      <w:r w:rsidRPr="00EF1BC1">
        <w:rPr>
          <w:rFonts w:ascii="Garamond" w:hAnsi="Garamond"/>
          <w:i/>
          <w:sz w:val="28"/>
          <w:szCs w:val="28"/>
        </w:rPr>
        <w:t>enclave</w:t>
      </w:r>
      <w:r w:rsidRPr="00EF1BC1">
        <w:rPr>
          <w:rFonts w:ascii="Garamond" w:hAnsi="Garamond"/>
          <w:sz w:val="28"/>
          <w:szCs w:val="28"/>
        </w:rPr>
        <w:t xml:space="preserve"> sud-orientale; ancora di più la differenziazione microareale è osservabile in relazione alle aree lessicali (ambito semasiologico): è il caso, per esempio, del </w:t>
      </w:r>
      <w:proofErr w:type="spellStart"/>
      <w:r w:rsidRPr="00EF1BC1">
        <w:rPr>
          <w:rFonts w:ascii="Garamond" w:hAnsi="Garamond"/>
          <w:i/>
          <w:iCs/>
          <w:sz w:val="28"/>
          <w:szCs w:val="28"/>
        </w:rPr>
        <w:t>cuccid</w:t>
      </w:r>
      <w:proofErr w:type="spellEnd"/>
      <w:r w:rsidRPr="00EF1BC1">
        <w:rPr>
          <w:i/>
          <w:iCs/>
          <w:sz w:val="28"/>
          <w:szCs w:val="28"/>
        </w:rPr>
        <w:t>̣</w:t>
      </w:r>
      <w:r w:rsidRPr="00EF1BC1">
        <w:rPr>
          <w:rFonts w:ascii="Garamond" w:hAnsi="Garamond"/>
          <w:i/>
          <w:iCs/>
          <w:sz w:val="28"/>
          <w:szCs w:val="28"/>
        </w:rPr>
        <w:t>d</w:t>
      </w:r>
      <w:r w:rsidRPr="00EF1BC1">
        <w:rPr>
          <w:i/>
          <w:iCs/>
          <w:sz w:val="28"/>
          <w:szCs w:val="28"/>
        </w:rPr>
        <w:t>̣</w:t>
      </w:r>
      <w:proofErr w:type="spellStart"/>
      <w:r w:rsidRPr="00EF1BC1">
        <w:rPr>
          <w:rFonts w:ascii="Garamond" w:hAnsi="Garamond"/>
          <w:i/>
          <w:iCs/>
          <w:sz w:val="28"/>
          <w:szCs w:val="28"/>
        </w:rPr>
        <w:t>atu</w:t>
      </w:r>
      <w:proofErr w:type="spellEnd"/>
      <w:r w:rsidRPr="00EF1BC1">
        <w:rPr>
          <w:rFonts w:ascii="Garamond" w:hAnsi="Garamond"/>
          <w:sz w:val="28"/>
          <w:szCs w:val="28"/>
        </w:rPr>
        <w:t xml:space="preserve"> che designa, a seconda delle diverse microaree, ora un dolce natalizio, ora un pane o una focaccia ora un pane devozionale. </w:t>
      </w:r>
    </w:p>
    <w:p w:rsidR="00EF1BC1" w:rsidRPr="00EF1BC1" w:rsidRDefault="00EF1BC1" w:rsidP="00EF1BC1">
      <w:pPr>
        <w:tabs>
          <w:tab w:val="left" w:pos="8505"/>
        </w:tabs>
        <w:ind w:right="566"/>
        <w:jc w:val="both"/>
        <w:rPr>
          <w:rFonts w:ascii="Garamond" w:hAnsi="Garamond"/>
          <w:sz w:val="28"/>
          <w:szCs w:val="28"/>
        </w:rPr>
      </w:pPr>
      <w:r w:rsidRPr="00EF1BC1">
        <w:rPr>
          <w:rFonts w:ascii="Garamond" w:hAnsi="Garamond"/>
          <w:sz w:val="28"/>
          <w:szCs w:val="28"/>
        </w:rPr>
        <w:lastRenderedPageBreak/>
        <w:t xml:space="preserve">Tali dati di </w:t>
      </w:r>
      <w:proofErr w:type="spellStart"/>
      <w:r w:rsidRPr="00EF1BC1">
        <w:rPr>
          <w:rFonts w:ascii="Garamond" w:hAnsi="Garamond"/>
          <w:sz w:val="28"/>
          <w:szCs w:val="28"/>
        </w:rPr>
        <w:t>distinguibilità</w:t>
      </w:r>
      <w:proofErr w:type="spellEnd"/>
      <w:r w:rsidRPr="00EF1BC1">
        <w:rPr>
          <w:rFonts w:ascii="Garamond" w:hAnsi="Garamond"/>
          <w:sz w:val="28"/>
          <w:szCs w:val="28"/>
        </w:rPr>
        <w:t xml:space="preserve"> e peculiarità, rispetto alle quali è rilevabile una forte coscienza tanto nelle istituzioni quanto nelle popolazioni locali, hanno dato vita negli ultimi anni a numerose azioni di promozione territoriale volte a creare condizioni di sviluppo economico e di valorizzazione culturale, in un momento storico in cui il “tipico” è percepito come strumento potentissimo per la ricerca e la salvaguardia </w:t>
      </w:r>
      <w:proofErr w:type="spellStart"/>
      <w:r w:rsidRPr="00EF1BC1">
        <w:rPr>
          <w:rFonts w:ascii="Garamond" w:hAnsi="Garamond"/>
          <w:sz w:val="28"/>
          <w:szCs w:val="28"/>
        </w:rPr>
        <w:t>glocalizzante</w:t>
      </w:r>
      <w:proofErr w:type="spellEnd"/>
      <w:r w:rsidRPr="00EF1BC1">
        <w:rPr>
          <w:rFonts w:ascii="Garamond" w:hAnsi="Garamond"/>
          <w:sz w:val="28"/>
          <w:szCs w:val="28"/>
        </w:rPr>
        <w:t xml:space="preserve"> delle “radici”. </w:t>
      </w:r>
    </w:p>
    <w:p w:rsidR="002F1CB6" w:rsidRPr="00B161E3" w:rsidRDefault="00EF1BC1" w:rsidP="00751B77">
      <w:pPr>
        <w:tabs>
          <w:tab w:val="left" w:pos="8505"/>
        </w:tabs>
        <w:ind w:right="566"/>
        <w:jc w:val="both"/>
        <w:rPr>
          <w:rFonts w:ascii="Garamond" w:hAnsi="Garamond"/>
          <w:sz w:val="28"/>
          <w:szCs w:val="28"/>
        </w:rPr>
      </w:pPr>
      <w:r w:rsidRPr="00EF1BC1">
        <w:rPr>
          <w:rFonts w:ascii="Garamond" w:hAnsi="Garamond"/>
          <w:sz w:val="28"/>
          <w:szCs w:val="28"/>
        </w:rPr>
        <w:t>Saranno presentati due esempi interessanti che vedono protagonisti da un lato le istituzioni locali e dall’altro la società civile. Nel primo caso verrà discussa l’esperienza del Parco della Madonie in relazione all’istituzione del marchio “Paniere Natura” tendente a valorizzare i prodotti agroalimentari del territorio con fini di promozione turistica e economica. Nel secondo caso verrà presentata l’esperienza di un’Associazione locale che da diversi anni organizza in estate la “F</w:t>
      </w:r>
      <w:bookmarkStart w:id="0" w:name="_GoBack"/>
      <w:bookmarkEnd w:id="0"/>
      <w:r w:rsidRPr="00EF1BC1">
        <w:rPr>
          <w:rFonts w:ascii="Garamond" w:hAnsi="Garamond"/>
          <w:sz w:val="28"/>
          <w:szCs w:val="28"/>
        </w:rPr>
        <w:t xml:space="preserve">esta della neve” attraverso un percorso di riscoperta </w:t>
      </w:r>
      <w:proofErr w:type="spellStart"/>
      <w:r w:rsidRPr="00EF1BC1">
        <w:rPr>
          <w:rFonts w:ascii="Garamond" w:hAnsi="Garamond"/>
          <w:sz w:val="28"/>
          <w:szCs w:val="28"/>
        </w:rPr>
        <w:t>ecologico-ergologico-alimentare</w:t>
      </w:r>
      <w:proofErr w:type="spellEnd"/>
      <w:r w:rsidRPr="00EF1BC1">
        <w:rPr>
          <w:rFonts w:ascii="Garamond" w:hAnsi="Garamond"/>
          <w:sz w:val="28"/>
          <w:szCs w:val="28"/>
        </w:rPr>
        <w:t xml:space="preserve"> connessa all’attività montana, ormai scomparsa, di conservazione e “coltivazione” della neve per la preparazione di sorbetti e gelati.</w:t>
      </w:r>
    </w:p>
    <w:p w:rsidR="002F1CB6" w:rsidRDefault="002F1CB6" w:rsidP="00751B77">
      <w:pPr>
        <w:tabs>
          <w:tab w:val="left" w:pos="8505"/>
        </w:tabs>
        <w:ind w:right="566"/>
        <w:jc w:val="both"/>
        <w:rPr>
          <w:b/>
          <w:bCs/>
        </w:rPr>
      </w:pPr>
    </w:p>
    <w:p w:rsidR="002F1CB6" w:rsidRDefault="002F1CB6" w:rsidP="002F1CB6">
      <w:pPr>
        <w:rPr>
          <w:rFonts w:ascii="Calibri" w:hAnsi="Calibri"/>
          <w:b/>
          <w:bCs/>
          <w:sz w:val="18"/>
          <w:szCs w:val="18"/>
        </w:rPr>
      </w:pPr>
    </w:p>
    <w:p w:rsidR="002F1CB6" w:rsidRPr="00751B77" w:rsidRDefault="002F1CB6" w:rsidP="00751B77">
      <w:pPr>
        <w:tabs>
          <w:tab w:val="left" w:pos="8505"/>
        </w:tabs>
        <w:ind w:right="566"/>
        <w:jc w:val="both"/>
      </w:pPr>
    </w:p>
    <w:sectPr w:rsidR="002F1CB6" w:rsidRPr="00751B77" w:rsidSect="001E4F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w:altName w:val="Microsoft YaHei"/>
    <w:charset w:val="55"/>
    <w:family w:val="auto"/>
    <w:pitch w:val="variable"/>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F71"/>
    <w:multiLevelType w:val="multilevel"/>
    <w:tmpl w:val="017C2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C35D5C"/>
    <w:multiLevelType w:val="multilevel"/>
    <w:tmpl w:val="BA62FC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5D85DD9"/>
    <w:multiLevelType w:val="hybridMultilevel"/>
    <w:tmpl w:val="F90E4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D901A7"/>
    <w:multiLevelType w:val="hybridMultilevel"/>
    <w:tmpl w:val="BEF44A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DCE3D65"/>
    <w:multiLevelType w:val="hybridMultilevel"/>
    <w:tmpl w:val="BC6E5A7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E747482"/>
    <w:multiLevelType w:val="multilevel"/>
    <w:tmpl w:val="D968F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37E27"/>
    <w:rsid w:val="00047C6F"/>
    <w:rsid w:val="000C4394"/>
    <w:rsid w:val="001335E7"/>
    <w:rsid w:val="00147AE2"/>
    <w:rsid w:val="00176B6D"/>
    <w:rsid w:val="001A5613"/>
    <w:rsid w:val="001D586E"/>
    <w:rsid w:val="001E4F56"/>
    <w:rsid w:val="001F78D9"/>
    <w:rsid w:val="002900D6"/>
    <w:rsid w:val="002952EF"/>
    <w:rsid w:val="002F1CB6"/>
    <w:rsid w:val="002F4E1D"/>
    <w:rsid w:val="0033639D"/>
    <w:rsid w:val="003719FD"/>
    <w:rsid w:val="003E3724"/>
    <w:rsid w:val="004075BA"/>
    <w:rsid w:val="004518C6"/>
    <w:rsid w:val="00507F6C"/>
    <w:rsid w:val="00517EBB"/>
    <w:rsid w:val="005C1AAB"/>
    <w:rsid w:val="005C1B06"/>
    <w:rsid w:val="0066044F"/>
    <w:rsid w:val="006912D7"/>
    <w:rsid w:val="006F60CC"/>
    <w:rsid w:val="007026A3"/>
    <w:rsid w:val="00737E27"/>
    <w:rsid w:val="00751B77"/>
    <w:rsid w:val="00797A52"/>
    <w:rsid w:val="007B1C1E"/>
    <w:rsid w:val="00840DA8"/>
    <w:rsid w:val="00857E2B"/>
    <w:rsid w:val="008B4C6E"/>
    <w:rsid w:val="009447D9"/>
    <w:rsid w:val="00962A8D"/>
    <w:rsid w:val="00986A32"/>
    <w:rsid w:val="009902DD"/>
    <w:rsid w:val="009A5AC0"/>
    <w:rsid w:val="009D7E3A"/>
    <w:rsid w:val="009E619C"/>
    <w:rsid w:val="00A16DCA"/>
    <w:rsid w:val="00A212B5"/>
    <w:rsid w:val="00A40BD7"/>
    <w:rsid w:val="00A87E73"/>
    <w:rsid w:val="00AA1104"/>
    <w:rsid w:val="00B161E3"/>
    <w:rsid w:val="00B2571D"/>
    <w:rsid w:val="00B63708"/>
    <w:rsid w:val="00CA5061"/>
    <w:rsid w:val="00CB7758"/>
    <w:rsid w:val="00CE72E3"/>
    <w:rsid w:val="00D33B97"/>
    <w:rsid w:val="00DD558D"/>
    <w:rsid w:val="00E23261"/>
    <w:rsid w:val="00E440A4"/>
    <w:rsid w:val="00EF1BC1"/>
    <w:rsid w:val="00F3074A"/>
    <w:rsid w:val="00F35B92"/>
    <w:rsid w:val="00F70EAA"/>
    <w:rsid w:val="00F733A4"/>
    <w:rsid w:val="00F95B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7A5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9A5A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A5A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A5AC0"/>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99"/>
    <w:qFormat/>
    <w:rsid w:val="00797A52"/>
    <w:rPr>
      <w:rFonts w:cs="Times New Roman"/>
      <w:b/>
      <w:bCs/>
    </w:rPr>
  </w:style>
  <w:style w:type="character" w:styleId="Enfasicorsivo">
    <w:name w:val="Emphasis"/>
    <w:basedOn w:val="Carpredefinitoparagrafo"/>
    <w:uiPriority w:val="99"/>
    <w:qFormat/>
    <w:rsid w:val="00797A52"/>
    <w:rPr>
      <w:rFonts w:cs="Times New Roman"/>
      <w:i/>
      <w:iCs/>
    </w:rPr>
  </w:style>
  <w:style w:type="paragraph" w:styleId="Nessunaspaziatura">
    <w:name w:val="No Spacing"/>
    <w:uiPriority w:val="1"/>
    <w:qFormat/>
    <w:rsid w:val="009A5AC0"/>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9A5AC0"/>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rsid w:val="009A5AC0"/>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rsid w:val="009A5AC0"/>
    <w:rPr>
      <w:rFonts w:asciiTheme="majorHAnsi" w:eastAsiaTheme="majorEastAsia" w:hAnsiTheme="majorHAnsi" w:cstheme="majorBidi"/>
      <w:b/>
      <w:bCs/>
      <w:color w:val="4F81BD" w:themeColor="accent1"/>
      <w:sz w:val="24"/>
      <w:szCs w:val="24"/>
      <w:lang w:eastAsia="it-IT"/>
    </w:rPr>
  </w:style>
  <w:style w:type="paragraph" w:customStyle="1" w:styleId="yiv3731182025msonormal">
    <w:name w:val="yiv3731182025msonormal"/>
    <w:basedOn w:val="Normale"/>
    <w:rsid w:val="002F4E1D"/>
    <w:pPr>
      <w:spacing w:before="100" w:beforeAutospacing="1" w:after="100" w:afterAutospacing="1"/>
    </w:pPr>
  </w:style>
  <w:style w:type="paragraph" w:styleId="NormaleWeb">
    <w:name w:val="Normal (Web)"/>
    <w:basedOn w:val="Normale"/>
    <w:uiPriority w:val="99"/>
    <w:semiHidden/>
    <w:unhideWhenUsed/>
    <w:rsid w:val="00840DA8"/>
    <w:pPr>
      <w:spacing w:before="100" w:beforeAutospacing="1" w:after="100" w:afterAutospacing="1"/>
    </w:pPr>
  </w:style>
  <w:style w:type="paragraph" w:styleId="Paragrafoelenco">
    <w:name w:val="List Paragraph"/>
    <w:basedOn w:val="Normale"/>
    <w:uiPriority w:val="34"/>
    <w:qFormat/>
    <w:rsid w:val="00E440A4"/>
    <w:pPr>
      <w:ind w:left="720"/>
      <w:contextualSpacing/>
    </w:pPr>
    <w:rPr>
      <w:rFonts w:asciiTheme="minorHAnsi" w:eastAsiaTheme="minorEastAsia" w:hAnsiTheme="minorHAnsi" w:cstheme="minorBidi"/>
    </w:rPr>
  </w:style>
  <w:style w:type="paragraph" w:customStyle="1" w:styleId="yiv2819197386msonormal">
    <w:name w:val="yiv2819197386msonormal"/>
    <w:basedOn w:val="Normale"/>
    <w:rsid w:val="002F1C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5615327">
      <w:bodyDiv w:val="1"/>
      <w:marLeft w:val="0"/>
      <w:marRight w:val="0"/>
      <w:marTop w:val="0"/>
      <w:marBottom w:val="0"/>
      <w:divBdr>
        <w:top w:val="none" w:sz="0" w:space="0" w:color="auto"/>
        <w:left w:val="none" w:sz="0" w:space="0" w:color="auto"/>
        <w:bottom w:val="none" w:sz="0" w:space="0" w:color="auto"/>
        <w:right w:val="none" w:sz="0" w:space="0" w:color="auto"/>
      </w:divBdr>
      <w:divsChild>
        <w:div w:id="1979143298">
          <w:marLeft w:val="0"/>
          <w:marRight w:val="0"/>
          <w:marTop w:val="0"/>
          <w:marBottom w:val="0"/>
          <w:divBdr>
            <w:top w:val="none" w:sz="0" w:space="0" w:color="auto"/>
            <w:left w:val="none" w:sz="0" w:space="0" w:color="auto"/>
            <w:bottom w:val="none" w:sz="0" w:space="0" w:color="auto"/>
            <w:right w:val="none" w:sz="0" w:space="0" w:color="auto"/>
          </w:divBdr>
          <w:divsChild>
            <w:div w:id="624195445">
              <w:marLeft w:val="0"/>
              <w:marRight w:val="0"/>
              <w:marTop w:val="0"/>
              <w:marBottom w:val="0"/>
              <w:divBdr>
                <w:top w:val="none" w:sz="0" w:space="0" w:color="auto"/>
                <w:left w:val="none" w:sz="0" w:space="0" w:color="auto"/>
                <w:bottom w:val="none" w:sz="0" w:space="0" w:color="auto"/>
                <w:right w:val="none" w:sz="0" w:space="0" w:color="auto"/>
              </w:divBdr>
              <w:divsChild>
                <w:div w:id="164050385">
                  <w:marLeft w:val="0"/>
                  <w:marRight w:val="0"/>
                  <w:marTop w:val="0"/>
                  <w:marBottom w:val="0"/>
                  <w:divBdr>
                    <w:top w:val="none" w:sz="0" w:space="0" w:color="auto"/>
                    <w:left w:val="none" w:sz="0" w:space="0" w:color="auto"/>
                    <w:bottom w:val="none" w:sz="0" w:space="0" w:color="auto"/>
                    <w:right w:val="none" w:sz="0" w:space="0" w:color="auto"/>
                  </w:divBdr>
                  <w:divsChild>
                    <w:div w:id="855849137">
                      <w:marLeft w:val="0"/>
                      <w:marRight w:val="0"/>
                      <w:marTop w:val="0"/>
                      <w:marBottom w:val="0"/>
                      <w:divBdr>
                        <w:top w:val="none" w:sz="0" w:space="0" w:color="auto"/>
                        <w:left w:val="none" w:sz="0" w:space="0" w:color="auto"/>
                        <w:bottom w:val="none" w:sz="0" w:space="0" w:color="auto"/>
                        <w:right w:val="none" w:sz="0" w:space="0" w:color="auto"/>
                      </w:divBdr>
                      <w:divsChild>
                        <w:div w:id="847059994">
                          <w:marLeft w:val="0"/>
                          <w:marRight w:val="0"/>
                          <w:marTop w:val="0"/>
                          <w:marBottom w:val="0"/>
                          <w:divBdr>
                            <w:top w:val="none" w:sz="0" w:space="0" w:color="auto"/>
                            <w:left w:val="none" w:sz="0" w:space="0" w:color="auto"/>
                            <w:bottom w:val="none" w:sz="0" w:space="0" w:color="auto"/>
                            <w:right w:val="none" w:sz="0" w:space="0" w:color="auto"/>
                          </w:divBdr>
                          <w:divsChild>
                            <w:div w:id="1737164925">
                              <w:marLeft w:val="0"/>
                              <w:marRight w:val="0"/>
                              <w:marTop w:val="0"/>
                              <w:marBottom w:val="0"/>
                              <w:divBdr>
                                <w:top w:val="none" w:sz="0" w:space="0" w:color="auto"/>
                                <w:left w:val="none" w:sz="0" w:space="0" w:color="auto"/>
                                <w:bottom w:val="none" w:sz="0" w:space="0" w:color="auto"/>
                                <w:right w:val="none" w:sz="0" w:space="0" w:color="auto"/>
                              </w:divBdr>
                              <w:divsChild>
                                <w:div w:id="287443034">
                                  <w:marLeft w:val="0"/>
                                  <w:marRight w:val="0"/>
                                  <w:marTop w:val="0"/>
                                  <w:marBottom w:val="0"/>
                                  <w:divBdr>
                                    <w:top w:val="none" w:sz="0" w:space="0" w:color="auto"/>
                                    <w:left w:val="none" w:sz="0" w:space="0" w:color="auto"/>
                                    <w:bottom w:val="none" w:sz="0" w:space="0" w:color="auto"/>
                                    <w:right w:val="none" w:sz="0" w:space="0" w:color="auto"/>
                                  </w:divBdr>
                                  <w:divsChild>
                                    <w:div w:id="1249803253">
                                      <w:marLeft w:val="0"/>
                                      <w:marRight w:val="0"/>
                                      <w:marTop w:val="0"/>
                                      <w:marBottom w:val="0"/>
                                      <w:divBdr>
                                        <w:top w:val="none" w:sz="0" w:space="0" w:color="auto"/>
                                        <w:left w:val="none" w:sz="0" w:space="0" w:color="auto"/>
                                        <w:bottom w:val="none" w:sz="0" w:space="0" w:color="auto"/>
                                        <w:right w:val="none" w:sz="0" w:space="0" w:color="auto"/>
                                      </w:divBdr>
                                      <w:divsChild>
                                        <w:div w:id="1661494701">
                                          <w:marLeft w:val="0"/>
                                          <w:marRight w:val="0"/>
                                          <w:marTop w:val="0"/>
                                          <w:marBottom w:val="0"/>
                                          <w:divBdr>
                                            <w:top w:val="none" w:sz="0" w:space="0" w:color="auto"/>
                                            <w:left w:val="none" w:sz="0" w:space="0" w:color="auto"/>
                                            <w:bottom w:val="none" w:sz="0" w:space="0" w:color="auto"/>
                                            <w:right w:val="none" w:sz="0" w:space="0" w:color="auto"/>
                                          </w:divBdr>
                                          <w:divsChild>
                                            <w:div w:id="1127239381">
                                              <w:marLeft w:val="0"/>
                                              <w:marRight w:val="0"/>
                                              <w:marTop w:val="0"/>
                                              <w:marBottom w:val="0"/>
                                              <w:divBdr>
                                                <w:top w:val="none" w:sz="0" w:space="0" w:color="auto"/>
                                                <w:left w:val="none" w:sz="0" w:space="0" w:color="auto"/>
                                                <w:bottom w:val="none" w:sz="0" w:space="0" w:color="auto"/>
                                                <w:right w:val="none" w:sz="0" w:space="0" w:color="auto"/>
                                              </w:divBdr>
                                              <w:divsChild>
                                                <w:div w:id="284622893">
                                                  <w:marLeft w:val="0"/>
                                                  <w:marRight w:val="0"/>
                                                  <w:marTop w:val="0"/>
                                                  <w:marBottom w:val="0"/>
                                                  <w:divBdr>
                                                    <w:top w:val="none" w:sz="0" w:space="0" w:color="auto"/>
                                                    <w:left w:val="none" w:sz="0" w:space="0" w:color="auto"/>
                                                    <w:bottom w:val="none" w:sz="0" w:space="0" w:color="auto"/>
                                                    <w:right w:val="none" w:sz="0" w:space="0" w:color="auto"/>
                                                  </w:divBdr>
                                                  <w:divsChild>
                                                    <w:div w:id="1862162809">
                                                      <w:marLeft w:val="0"/>
                                                      <w:marRight w:val="0"/>
                                                      <w:marTop w:val="0"/>
                                                      <w:marBottom w:val="0"/>
                                                      <w:divBdr>
                                                        <w:top w:val="none" w:sz="0" w:space="0" w:color="auto"/>
                                                        <w:left w:val="none" w:sz="0" w:space="0" w:color="auto"/>
                                                        <w:bottom w:val="none" w:sz="0" w:space="0" w:color="auto"/>
                                                        <w:right w:val="none" w:sz="0" w:space="0" w:color="auto"/>
                                                      </w:divBdr>
                                                      <w:divsChild>
                                                        <w:div w:id="415901184">
                                                          <w:marLeft w:val="0"/>
                                                          <w:marRight w:val="0"/>
                                                          <w:marTop w:val="0"/>
                                                          <w:marBottom w:val="0"/>
                                                          <w:divBdr>
                                                            <w:top w:val="none" w:sz="0" w:space="0" w:color="auto"/>
                                                            <w:left w:val="none" w:sz="0" w:space="0" w:color="auto"/>
                                                            <w:bottom w:val="none" w:sz="0" w:space="0" w:color="auto"/>
                                                            <w:right w:val="none" w:sz="0" w:space="0" w:color="auto"/>
                                                          </w:divBdr>
                                                          <w:divsChild>
                                                            <w:div w:id="1315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7610836">
      <w:bodyDiv w:val="1"/>
      <w:marLeft w:val="0"/>
      <w:marRight w:val="0"/>
      <w:marTop w:val="0"/>
      <w:marBottom w:val="0"/>
      <w:divBdr>
        <w:top w:val="none" w:sz="0" w:space="0" w:color="auto"/>
        <w:left w:val="none" w:sz="0" w:space="0" w:color="auto"/>
        <w:bottom w:val="none" w:sz="0" w:space="0" w:color="auto"/>
        <w:right w:val="none" w:sz="0" w:space="0" w:color="auto"/>
      </w:divBdr>
      <w:divsChild>
        <w:div w:id="2014796077">
          <w:marLeft w:val="0"/>
          <w:marRight w:val="0"/>
          <w:marTop w:val="0"/>
          <w:marBottom w:val="0"/>
          <w:divBdr>
            <w:top w:val="none" w:sz="0" w:space="0" w:color="auto"/>
            <w:left w:val="none" w:sz="0" w:space="0" w:color="auto"/>
            <w:bottom w:val="none" w:sz="0" w:space="0" w:color="auto"/>
            <w:right w:val="none" w:sz="0" w:space="0" w:color="auto"/>
          </w:divBdr>
          <w:divsChild>
            <w:div w:id="502815727">
              <w:marLeft w:val="0"/>
              <w:marRight w:val="0"/>
              <w:marTop w:val="0"/>
              <w:marBottom w:val="0"/>
              <w:divBdr>
                <w:top w:val="none" w:sz="0" w:space="0" w:color="auto"/>
                <w:left w:val="none" w:sz="0" w:space="0" w:color="auto"/>
                <w:bottom w:val="none" w:sz="0" w:space="0" w:color="auto"/>
                <w:right w:val="none" w:sz="0" w:space="0" w:color="auto"/>
              </w:divBdr>
              <w:divsChild>
                <w:div w:id="1733233188">
                  <w:marLeft w:val="0"/>
                  <w:marRight w:val="0"/>
                  <w:marTop w:val="0"/>
                  <w:marBottom w:val="0"/>
                  <w:divBdr>
                    <w:top w:val="none" w:sz="0" w:space="0" w:color="auto"/>
                    <w:left w:val="none" w:sz="0" w:space="0" w:color="auto"/>
                    <w:bottom w:val="none" w:sz="0" w:space="0" w:color="auto"/>
                    <w:right w:val="none" w:sz="0" w:space="0" w:color="auto"/>
                  </w:divBdr>
                  <w:divsChild>
                    <w:div w:id="1900824850">
                      <w:marLeft w:val="0"/>
                      <w:marRight w:val="0"/>
                      <w:marTop w:val="0"/>
                      <w:marBottom w:val="0"/>
                      <w:divBdr>
                        <w:top w:val="none" w:sz="0" w:space="0" w:color="auto"/>
                        <w:left w:val="none" w:sz="0" w:space="0" w:color="auto"/>
                        <w:bottom w:val="none" w:sz="0" w:space="0" w:color="auto"/>
                        <w:right w:val="none" w:sz="0" w:space="0" w:color="auto"/>
                      </w:divBdr>
                      <w:divsChild>
                        <w:div w:id="1026447149">
                          <w:marLeft w:val="0"/>
                          <w:marRight w:val="0"/>
                          <w:marTop w:val="0"/>
                          <w:marBottom w:val="0"/>
                          <w:divBdr>
                            <w:top w:val="none" w:sz="0" w:space="0" w:color="auto"/>
                            <w:left w:val="none" w:sz="0" w:space="0" w:color="auto"/>
                            <w:bottom w:val="none" w:sz="0" w:space="0" w:color="auto"/>
                            <w:right w:val="none" w:sz="0" w:space="0" w:color="auto"/>
                          </w:divBdr>
                          <w:divsChild>
                            <w:div w:id="667094182">
                              <w:marLeft w:val="0"/>
                              <w:marRight w:val="0"/>
                              <w:marTop w:val="0"/>
                              <w:marBottom w:val="0"/>
                              <w:divBdr>
                                <w:top w:val="none" w:sz="0" w:space="0" w:color="auto"/>
                                <w:left w:val="none" w:sz="0" w:space="0" w:color="auto"/>
                                <w:bottom w:val="none" w:sz="0" w:space="0" w:color="auto"/>
                                <w:right w:val="none" w:sz="0" w:space="0" w:color="auto"/>
                              </w:divBdr>
                              <w:divsChild>
                                <w:div w:id="1024138526">
                                  <w:marLeft w:val="0"/>
                                  <w:marRight w:val="0"/>
                                  <w:marTop w:val="0"/>
                                  <w:marBottom w:val="0"/>
                                  <w:divBdr>
                                    <w:top w:val="none" w:sz="0" w:space="0" w:color="auto"/>
                                    <w:left w:val="none" w:sz="0" w:space="0" w:color="auto"/>
                                    <w:bottom w:val="none" w:sz="0" w:space="0" w:color="auto"/>
                                    <w:right w:val="none" w:sz="0" w:space="0" w:color="auto"/>
                                  </w:divBdr>
                                  <w:divsChild>
                                    <w:div w:id="2113233455">
                                      <w:marLeft w:val="0"/>
                                      <w:marRight w:val="0"/>
                                      <w:marTop w:val="0"/>
                                      <w:marBottom w:val="0"/>
                                      <w:divBdr>
                                        <w:top w:val="none" w:sz="0" w:space="0" w:color="auto"/>
                                        <w:left w:val="none" w:sz="0" w:space="0" w:color="auto"/>
                                        <w:bottom w:val="none" w:sz="0" w:space="0" w:color="auto"/>
                                        <w:right w:val="none" w:sz="0" w:space="0" w:color="auto"/>
                                      </w:divBdr>
                                      <w:divsChild>
                                        <w:div w:id="1410618784">
                                          <w:marLeft w:val="0"/>
                                          <w:marRight w:val="0"/>
                                          <w:marTop w:val="0"/>
                                          <w:marBottom w:val="0"/>
                                          <w:divBdr>
                                            <w:top w:val="none" w:sz="0" w:space="0" w:color="auto"/>
                                            <w:left w:val="none" w:sz="0" w:space="0" w:color="auto"/>
                                            <w:bottom w:val="none" w:sz="0" w:space="0" w:color="auto"/>
                                            <w:right w:val="none" w:sz="0" w:space="0" w:color="auto"/>
                                          </w:divBdr>
                                          <w:divsChild>
                                            <w:div w:id="1487168378">
                                              <w:marLeft w:val="0"/>
                                              <w:marRight w:val="0"/>
                                              <w:marTop w:val="0"/>
                                              <w:marBottom w:val="0"/>
                                              <w:divBdr>
                                                <w:top w:val="none" w:sz="0" w:space="0" w:color="auto"/>
                                                <w:left w:val="none" w:sz="0" w:space="0" w:color="auto"/>
                                                <w:bottom w:val="none" w:sz="0" w:space="0" w:color="auto"/>
                                                <w:right w:val="none" w:sz="0" w:space="0" w:color="auto"/>
                                              </w:divBdr>
                                              <w:divsChild>
                                                <w:div w:id="1866210358">
                                                  <w:marLeft w:val="0"/>
                                                  <w:marRight w:val="0"/>
                                                  <w:marTop w:val="0"/>
                                                  <w:marBottom w:val="0"/>
                                                  <w:divBdr>
                                                    <w:top w:val="none" w:sz="0" w:space="0" w:color="auto"/>
                                                    <w:left w:val="none" w:sz="0" w:space="0" w:color="auto"/>
                                                    <w:bottom w:val="none" w:sz="0" w:space="0" w:color="auto"/>
                                                    <w:right w:val="none" w:sz="0" w:space="0" w:color="auto"/>
                                                  </w:divBdr>
                                                  <w:divsChild>
                                                    <w:div w:id="160194526">
                                                      <w:marLeft w:val="0"/>
                                                      <w:marRight w:val="0"/>
                                                      <w:marTop w:val="0"/>
                                                      <w:marBottom w:val="0"/>
                                                      <w:divBdr>
                                                        <w:top w:val="none" w:sz="0" w:space="0" w:color="auto"/>
                                                        <w:left w:val="none" w:sz="0" w:space="0" w:color="auto"/>
                                                        <w:bottom w:val="none" w:sz="0" w:space="0" w:color="auto"/>
                                                        <w:right w:val="none" w:sz="0" w:space="0" w:color="auto"/>
                                                      </w:divBdr>
                                                      <w:divsChild>
                                                        <w:div w:id="1726835977">
                                                          <w:marLeft w:val="0"/>
                                                          <w:marRight w:val="0"/>
                                                          <w:marTop w:val="0"/>
                                                          <w:marBottom w:val="0"/>
                                                          <w:divBdr>
                                                            <w:top w:val="none" w:sz="0" w:space="0" w:color="auto"/>
                                                            <w:left w:val="none" w:sz="0" w:space="0" w:color="auto"/>
                                                            <w:bottom w:val="none" w:sz="0" w:space="0" w:color="auto"/>
                                                            <w:right w:val="none" w:sz="0" w:space="0" w:color="auto"/>
                                                          </w:divBdr>
                                                          <w:divsChild>
                                                            <w:div w:id="244340908">
                                                              <w:marLeft w:val="0"/>
                                                              <w:marRight w:val="0"/>
                                                              <w:marTop w:val="0"/>
                                                              <w:marBottom w:val="0"/>
                                                              <w:divBdr>
                                                                <w:top w:val="none" w:sz="0" w:space="0" w:color="auto"/>
                                                                <w:left w:val="none" w:sz="0" w:space="0" w:color="auto"/>
                                                                <w:bottom w:val="none" w:sz="0" w:space="0" w:color="auto"/>
                                                                <w:right w:val="none" w:sz="0" w:space="0" w:color="auto"/>
                                                              </w:divBdr>
                                                              <w:divsChild>
                                                                <w:div w:id="619149050">
                                                                  <w:marLeft w:val="0"/>
                                                                  <w:marRight w:val="0"/>
                                                                  <w:marTop w:val="0"/>
                                                                  <w:marBottom w:val="0"/>
                                                                  <w:divBdr>
                                                                    <w:top w:val="none" w:sz="0" w:space="0" w:color="auto"/>
                                                                    <w:left w:val="none" w:sz="0" w:space="0" w:color="auto"/>
                                                                    <w:bottom w:val="none" w:sz="0" w:space="0" w:color="auto"/>
                                                                    <w:right w:val="none" w:sz="0" w:space="0" w:color="auto"/>
                                                                  </w:divBdr>
                                                                  <w:divsChild>
                                                                    <w:div w:id="1538079615">
                                                                      <w:marLeft w:val="0"/>
                                                                      <w:marRight w:val="0"/>
                                                                      <w:marTop w:val="0"/>
                                                                      <w:marBottom w:val="0"/>
                                                                      <w:divBdr>
                                                                        <w:top w:val="none" w:sz="0" w:space="0" w:color="auto"/>
                                                                        <w:left w:val="none" w:sz="0" w:space="0" w:color="auto"/>
                                                                        <w:bottom w:val="none" w:sz="0" w:space="0" w:color="auto"/>
                                                                        <w:right w:val="none" w:sz="0" w:space="0" w:color="auto"/>
                                                                      </w:divBdr>
                                                                    </w:div>
                                                                    <w:div w:id="4771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2036992">
      <w:bodyDiv w:val="1"/>
      <w:marLeft w:val="0"/>
      <w:marRight w:val="0"/>
      <w:marTop w:val="0"/>
      <w:marBottom w:val="0"/>
      <w:divBdr>
        <w:top w:val="none" w:sz="0" w:space="0" w:color="auto"/>
        <w:left w:val="none" w:sz="0" w:space="0" w:color="auto"/>
        <w:bottom w:val="none" w:sz="0" w:space="0" w:color="auto"/>
        <w:right w:val="none" w:sz="0" w:space="0" w:color="auto"/>
      </w:divBdr>
      <w:divsChild>
        <w:div w:id="204488687">
          <w:marLeft w:val="0"/>
          <w:marRight w:val="0"/>
          <w:marTop w:val="0"/>
          <w:marBottom w:val="0"/>
          <w:divBdr>
            <w:top w:val="none" w:sz="0" w:space="0" w:color="auto"/>
            <w:left w:val="none" w:sz="0" w:space="0" w:color="auto"/>
            <w:bottom w:val="none" w:sz="0" w:space="0" w:color="auto"/>
            <w:right w:val="none" w:sz="0" w:space="0" w:color="auto"/>
          </w:divBdr>
          <w:divsChild>
            <w:div w:id="752358602">
              <w:marLeft w:val="0"/>
              <w:marRight w:val="0"/>
              <w:marTop w:val="0"/>
              <w:marBottom w:val="0"/>
              <w:divBdr>
                <w:top w:val="none" w:sz="0" w:space="0" w:color="auto"/>
                <w:left w:val="none" w:sz="0" w:space="0" w:color="auto"/>
                <w:bottom w:val="none" w:sz="0" w:space="0" w:color="auto"/>
                <w:right w:val="none" w:sz="0" w:space="0" w:color="auto"/>
              </w:divBdr>
              <w:divsChild>
                <w:div w:id="672689654">
                  <w:marLeft w:val="0"/>
                  <w:marRight w:val="0"/>
                  <w:marTop w:val="0"/>
                  <w:marBottom w:val="0"/>
                  <w:divBdr>
                    <w:top w:val="none" w:sz="0" w:space="0" w:color="auto"/>
                    <w:left w:val="none" w:sz="0" w:space="0" w:color="auto"/>
                    <w:bottom w:val="none" w:sz="0" w:space="0" w:color="auto"/>
                    <w:right w:val="none" w:sz="0" w:space="0" w:color="auto"/>
                  </w:divBdr>
                  <w:divsChild>
                    <w:div w:id="1253588410">
                      <w:marLeft w:val="0"/>
                      <w:marRight w:val="0"/>
                      <w:marTop w:val="0"/>
                      <w:marBottom w:val="0"/>
                      <w:divBdr>
                        <w:top w:val="none" w:sz="0" w:space="0" w:color="auto"/>
                        <w:left w:val="none" w:sz="0" w:space="0" w:color="auto"/>
                        <w:bottom w:val="none" w:sz="0" w:space="0" w:color="auto"/>
                        <w:right w:val="none" w:sz="0" w:space="0" w:color="auto"/>
                      </w:divBdr>
                      <w:divsChild>
                        <w:div w:id="355080803">
                          <w:marLeft w:val="0"/>
                          <w:marRight w:val="0"/>
                          <w:marTop w:val="0"/>
                          <w:marBottom w:val="0"/>
                          <w:divBdr>
                            <w:top w:val="none" w:sz="0" w:space="0" w:color="auto"/>
                            <w:left w:val="none" w:sz="0" w:space="0" w:color="auto"/>
                            <w:bottom w:val="none" w:sz="0" w:space="0" w:color="auto"/>
                            <w:right w:val="none" w:sz="0" w:space="0" w:color="auto"/>
                          </w:divBdr>
                          <w:divsChild>
                            <w:div w:id="1159732820">
                              <w:marLeft w:val="0"/>
                              <w:marRight w:val="0"/>
                              <w:marTop w:val="0"/>
                              <w:marBottom w:val="0"/>
                              <w:divBdr>
                                <w:top w:val="none" w:sz="0" w:space="0" w:color="auto"/>
                                <w:left w:val="none" w:sz="0" w:space="0" w:color="auto"/>
                                <w:bottom w:val="none" w:sz="0" w:space="0" w:color="auto"/>
                                <w:right w:val="none" w:sz="0" w:space="0" w:color="auto"/>
                              </w:divBdr>
                              <w:divsChild>
                                <w:div w:id="472873921">
                                  <w:marLeft w:val="0"/>
                                  <w:marRight w:val="0"/>
                                  <w:marTop w:val="0"/>
                                  <w:marBottom w:val="0"/>
                                  <w:divBdr>
                                    <w:top w:val="none" w:sz="0" w:space="0" w:color="auto"/>
                                    <w:left w:val="none" w:sz="0" w:space="0" w:color="auto"/>
                                    <w:bottom w:val="none" w:sz="0" w:space="0" w:color="auto"/>
                                    <w:right w:val="none" w:sz="0" w:space="0" w:color="auto"/>
                                  </w:divBdr>
                                  <w:divsChild>
                                    <w:div w:id="1188327863">
                                      <w:marLeft w:val="0"/>
                                      <w:marRight w:val="0"/>
                                      <w:marTop w:val="0"/>
                                      <w:marBottom w:val="0"/>
                                      <w:divBdr>
                                        <w:top w:val="none" w:sz="0" w:space="0" w:color="auto"/>
                                        <w:left w:val="none" w:sz="0" w:space="0" w:color="auto"/>
                                        <w:bottom w:val="none" w:sz="0" w:space="0" w:color="auto"/>
                                        <w:right w:val="none" w:sz="0" w:space="0" w:color="auto"/>
                                      </w:divBdr>
                                      <w:divsChild>
                                        <w:div w:id="1015232494">
                                          <w:marLeft w:val="0"/>
                                          <w:marRight w:val="0"/>
                                          <w:marTop w:val="0"/>
                                          <w:marBottom w:val="0"/>
                                          <w:divBdr>
                                            <w:top w:val="none" w:sz="0" w:space="0" w:color="auto"/>
                                            <w:left w:val="none" w:sz="0" w:space="0" w:color="auto"/>
                                            <w:bottom w:val="none" w:sz="0" w:space="0" w:color="auto"/>
                                            <w:right w:val="none" w:sz="0" w:space="0" w:color="auto"/>
                                          </w:divBdr>
                                          <w:divsChild>
                                            <w:div w:id="1073619582">
                                              <w:marLeft w:val="0"/>
                                              <w:marRight w:val="0"/>
                                              <w:marTop w:val="0"/>
                                              <w:marBottom w:val="0"/>
                                              <w:divBdr>
                                                <w:top w:val="none" w:sz="0" w:space="0" w:color="auto"/>
                                                <w:left w:val="none" w:sz="0" w:space="0" w:color="auto"/>
                                                <w:bottom w:val="none" w:sz="0" w:space="0" w:color="auto"/>
                                                <w:right w:val="none" w:sz="0" w:space="0" w:color="auto"/>
                                              </w:divBdr>
                                              <w:divsChild>
                                                <w:div w:id="926383371">
                                                  <w:marLeft w:val="0"/>
                                                  <w:marRight w:val="0"/>
                                                  <w:marTop w:val="0"/>
                                                  <w:marBottom w:val="0"/>
                                                  <w:divBdr>
                                                    <w:top w:val="none" w:sz="0" w:space="0" w:color="auto"/>
                                                    <w:left w:val="none" w:sz="0" w:space="0" w:color="auto"/>
                                                    <w:bottom w:val="none" w:sz="0" w:space="0" w:color="auto"/>
                                                    <w:right w:val="none" w:sz="0" w:space="0" w:color="auto"/>
                                                  </w:divBdr>
                                                  <w:divsChild>
                                                    <w:div w:id="2084717227">
                                                      <w:marLeft w:val="0"/>
                                                      <w:marRight w:val="0"/>
                                                      <w:marTop w:val="0"/>
                                                      <w:marBottom w:val="0"/>
                                                      <w:divBdr>
                                                        <w:top w:val="none" w:sz="0" w:space="0" w:color="auto"/>
                                                        <w:left w:val="none" w:sz="0" w:space="0" w:color="auto"/>
                                                        <w:bottom w:val="none" w:sz="0" w:space="0" w:color="auto"/>
                                                        <w:right w:val="none" w:sz="0" w:space="0" w:color="auto"/>
                                                      </w:divBdr>
                                                      <w:divsChild>
                                                        <w:div w:id="2006276242">
                                                          <w:marLeft w:val="0"/>
                                                          <w:marRight w:val="0"/>
                                                          <w:marTop w:val="0"/>
                                                          <w:marBottom w:val="0"/>
                                                          <w:divBdr>
                                                            <w:top w:val="none" w:sz="0" w:space="0" w:color="auto"/>
                                                            <w:left w:val="none" w:sz="0" w:space="0" w:color="auto"/>
                                                            <w:bottom w:val="none" w:sz="0" w:space="0" w:color="auto"/>
                                                            <w:right w:val="none" w:sz="0" w:space="0" w:color="auto"/>
                                                          </w:divBdr>
                                                          <w:divsChild>
                                                            <w:div w:id="1874806301">
                                                              <w:marLeft w:val="0"/>
                                                              <w:marRight w:val="0"/>
                                                              <w:marTop w:val="0"/>
                                                              <w:marBottom w:val="0"/>
                                                              <w:divBdr>
                                                                <w:top w:val="none" w:sz="0" w:space="0" w:color="auto"/>
                                                                <w:left w:val="none" w:sz="0" w:space="0" w:color="auto"/>
                                                                <w:bottom w:val="none" w:sz="0" w:space="0" w:color="auto"/>
                                                                <w:right w:val="none" w:sz="0" w:space="0" w:color="auto"/>
                                                              </w:divBdr>
                                                            </w:div>
                                                            <w:div w:id="1731223201">
                                                              <w:marLeft w:val="0"/>
                                                              <w:marRight w:val="0"/>
                                                              <w:marTop w:val="0"/>
                                                              <w:marBottom w:val="0"/>
                                                              <w:divBdr>
                                                                <w:top w:val="none" w:sz="0" w:space="0" w:color="auto"/>
                                                                <w:left w:val="none" w:sz="0" w:space="0" w:color="auto"/>
                                                                <w:bottom w:val="none" w:sz="0" w:space="0" w:color="auto"/>
                                                                <w:right w:val="none" w:sz="0" w:space="0" w:color="auto"/>
                                                              </w:divBdr>
                                                            </w:div>
                                                            <w:div w:id="14913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3129</Words>
  <Characters>17839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Mannia</dc:creator>
  <cp:keywords/>
  <dc:description/>
  <cp:lastModifiedBy>rosi</cp:lastModifiedBy>
  <cp:revision>43</cp:revision>
  <dcterms:created xsi:type="dcterms:W3CDTF">2015-01-29T18:08:00Z</dcterms:created>
  <dcterms:modified xsi:type="dcterms:W3CDTF">2015-03-06T12:46:00Z</dcterms:modified>
</cp:coreProperties>
</file>